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02CC6" w14:textId="77777777" w:rsidR="003206FB" w:rsidRDefault="00000000">
      <w:pPr>
        <w:pBdr>
          <w:top w:val="nil"/>
          <w:left w:val="nil"/>
          <w:bottom w:val="nil"/>
          <w:right w:val="nil"/>
          <w:between w:val="nil"/>
        </w:pBdr>
        <w:spacing w:after="0" w:line="240" w:lineRule="auto"/>
        <w:jc w:val="center"/>
        <w:rPr>
          <w:b/>
          <w:bCs/>
          <w:color w:val="000000"/>
          <w:sz w:val="24"/>
          <w:szCs w:val="24"/>
        </w:rPr>
      </w:pPr>
      <w:r>
        <w:rPr>
          <w:b/>
          <w:bCs/>
          <w:color w:val="000000"/>
          <w:sz w:val="24"/>
          <w:szCs w:val="24"/>
        </w:rPr>
        <w:t>WEDA Western Regional Evaluation Network (WREN) Committee</w:t>
      </w:r>
    </w:p>
    <w:p w14:paraId="5CD2843D" w14:textId="77777777" w:rsidR="003206FB" w:rsidRDefault="00000000">
      <w:pPr>
        <w:pBdr>
          <w:top w:val="nil"/>
          <w:left w:val="nil"/>
          <w:bottom w:val="nil"/>
          <w:right w:val="nil"/>
          <w:between w:val="nil"/>
        </w:pBdr>
        <w:spacing w:after="0" w:line="240" w:lineRule="auto"/>
        <w:jc w:val="center"/>
        <w:rPr>
          <w:b/>
          <w:bCs/>
          <w:color w:val="000000"/>
          <w:sz w:val="24"/>
          <w:szCs w:val="24"/>
        </w:rPr>
      </w:pPr>
      <w:r>
        <w:rPr>
          <w:b/>
          <w:bCs/>
          <w:color w:val="000000"/>
          <w:sz w:val="24"/>
          <w:szCs w:val="24"/>
        </w:rPr>
        <w:t>January 1, 2026-December 31, 2026</w:t>
      </w:r>
    </w:p>
    <w:p w14:paraId="13280FF9" w14:textId="77777777" w:rsidR="003206FB" w:rsidRDefault="00000000">
      <w:pPr>
        <w:pBdr>
          <w:top w:val="nil"/>
          <w:left w:val="nil"/>
          <w:bottom w:val="nil"/>
          <w:right w:val="nil"/>
          <w:between w:val="nil"/>
        </w:pBdr>
        <w:spacing w:after="0" w:line="240" w:lineRule="auto"/>
        <w:jc w:val="center"/>
        <w:rPr>
          <w:b/>
          <w:bCs/>
          <w:color w:val="000000"/>
          <w:sz w:val="24"/>
          <w:szCs w:val="24"/>
        </w:rPr>
      </w:pPr>
      <w:r>
        <w:rPr>
          <w:b/>
          <w:bCs/>
          <w:color w:val="000000"/>
          <w:sz w:val="24"/>
          <w:szCs w:val="24"/>
        </w:rPr>
        <w:t>Annual Plan of Work</w:t>
      </w:r>
    </w:p>
    <w:p w14:paraId="02F987F2" w14:textId="77777777" w:rsidR="003206FB" w:rsidRDefault="003206FB">
      <w:pPr>
        <w:pBdr>
          <w:top w:val="nil"/>
          <w:left w:val="nil"/>
          <w:bottom w:val="nil"/>
          <w:right w:val="nil"/>
          <w:between w:val="nil"/>
        </w:pBdr>
        <w:spacing w:after="0" w:line="240" w:lineRule="auto"/>
        <w:rPr>
          <w:color w:val="000000"/>
          <w:sz w:val="24"/>
          <w:szCs w:val="24"/>
        </w:rPr>
      </w:pPr>
    </w:p>
    <w:p w14:paraId="39E10324" w14:textId="77777777" w:rsidR="003206FB" w:rsidRDefault="00000000">
      <w:pPr>
        <w:pBdr>
          <w:top w:val="nil"/>
          <w:left w:val="nil"/>
          <w:bottom w:val="nil"/>
          <w:right w:val="nil"/>
          <w:between w:val="nil"/>
        </w:pBdr>
        <w:spacing w:after="0" w:line="240" w:lineRule="auto"/>
        <w:rPr>
          <w:color w:val="000000"/>
          <w:sz w:val="24"/>
          <w:szCs w:val="24"/>
        </w:rPr>
      </w:pPr>
      <w:r>
        <w:rPr>
          <w:b/>
          <w:bCs/>
          <w:color w:val="000000"/>
          <w:sz w:val="24"/>
          <w:szCs w:val="24"/>
        </w:rPr>
        <w:t>WREN Committee Members</w:t>
      </w:r>
      <w:r>
        <w:rPr>
          <w:color w:val="000000"/>
          <w:sz w:val="24"/>
          <w:szCs w:val="24"/>
        </w:rPr>
        <w:t xml:space="preserve"> (Please list name and institution):</w:t>
      </w:r>
    </w:p>
    <w:p w14:paraId="084246B6" w14:textId="77777777" w:rsidR="003206FB" w:rsidRDefault="003206FB">
      <w:pPr>
        <w:spacing w:after="0" w:line="240" w:lineRule="auto"/>
        <w:rPr>
          <w:sz w:val="24"/>
          <w:szCs w:val="24"/>
        </w:rPr>
      </w:pPr>
    </w:p>
    <w:tbl>
      <w:tblPr>
        <w:tblStyle w:val="a"/>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895"/>
        <w:gridCol w:w="4845"/>
      </w:tblGrid>
      <w:tr w:rsidR="003206FB" w14:paraId="4836E489" w14:textId="77777777" w:rsidTr="00233858">
        <w:trPr>
          <w:trHeight w:val="20"/>
        </w:trPr>
        <w:tc>
          <w:tcPr>
            <w:tcW w:w="2895" w:type="dxa"/>
            <w:tcMar>
              <w:top w:w="100" w:type="dxa"/>
              <w:left w:w="100" w:type="dxa"/>
              <w:bottom w:w="100" w:type="dxa"/>
              <w:right w:w="100" w:type="dxa"/>
            </w:tcMar>
          </w:tcPr>
          <w:p w14:paraId="719F7B4C" w14:textId="77777777" w:rsidR="003206FB" w:rsidRDefault="00000000" w:rsidP="00233858">
            <w:pPr>
              <w:spacing w:after="0" w:line="240" w:lineRule="auto"/>
              <w:rPr>
                <w:sz w:val="24"/>
                <w:szCs w:val="24"/>
              </w:rPr>
            </w:pPr>
            <w:r>
              <w:rPr>
                <w:sz w:val="24"/>
                <w:szCs w:val="24"/>
              </w:rPr>
              <w:t>Committee Member</w:t>
            </w:r>
          </w:p>
        </w:tc>
        <w:tc>
          <w:tcPr>
            <w:tcW w:w="4845" w:type="dxa"/>
            <w:tcMar>
              <w:top w:w="100" w:type="dxa"/>
              <w:left w:w="100" w:type="dxa"/>
              <w:bottom w:w="100" w:type="dxa"/>
              <w:right w:w="100" w:type="dxa"/>
            </w:tcMar>
          </w:tcPr>
          <w:p w14:paraId="0E4A01E2" w14:textId="77777777" w:rsidR="003206FB" w:rsidRDefault="00000000" w:rsidP="00233858">
            <w:pPr>
              <w:spacing w:after="0" w:line="240" w:lineRule="auto"/>
              <w:rPr>
                <w:sz w:val="24"/>
                <w:szCs w:val="24"/>
              </w:rPr>
            </w:pPr>
            <w:r>
              <w:rPr>
                <w:sz w:val="24"/>
                <w:szCs w:val="24"/>
              </w:rPr>
              <w:t>Institution</w:t>
            </w:r>
          </w:p>
        </w:tc>
      </w:tr>
      <w:tr w:rsidR="003206FB" w14:paraId="03AD8966" w14:textId="77777777" w:rsidTr="00233858">
        <w:trPr>
          <w:trHeight w:val="20"/>
        </w:trPr>
        <w:tc>
          <w:tcPr>
            <w:tcW w:w="2895" w:type="dxa"/>
            <w:tcMar>
              <w:top w:w="100" w:type="dxa"/>
              <w:left w:w="100" w:type="dxa"/>
              <w:bottom w:w="100" w:type="dxa"/>
              <w:right w:w="100" w:type="dxa"/>
            </w:tcMar>
          </w:tcPr>
          <w:p w14:paraId="7CEA46C4" w14:textId="77777777" w:rsidR="003206FB" w:rsidRDefault="00000000" w:rsidP="00233858">
            <w:pPr>
              <w:spacing w:after="0" w:line="240" w:lineRule="auto"/>
              <w:rPr>
                <w:sz w:val="24"/>
                <w:szCs w:val="24"/>
              </w:rPr>
            </w:pPr>
            <w:r>
              <w:rPr>
                <w:sz w:val="24"/>
                <w:szCs w:val="24"/>
              </w:rPr>
              <w:t xml:space="preserve">Adedayo </w:t>
            </w:r>
            <w:proofErr w:type="spellStart"/>
            <w:r>
              <w:rPr>
                <w:sz w:val="24"/>
                <w:szCs w:val="24"/>
              </w:rPr>
              <w:t>Ogunmokun</w:t>
            </w:r>
            <w:proofErr w:type="spellEnd"/>
          </w:p>
        </w:tc>
        <w:tc>
          <w:tcPr>
            <w:tcW w:w="4845" w:type="dxa"/>
            <w:tcMar>
              <w:top w:w="100" w:type="dxa"/>
              <w:left w:w="100" w:type="dxa"/>
              <w:bottom w:w="100" w:type="dxa"/>
              <w:right w:w="100" w:type="dxa"/>
            </w:tcMar>
          </w:tcPr>
          <w:p w14:paraId="42A9B5BA" w14:textId="610A82A4" w:rsidR="003206FB" w:rsidRDefault="00581092" w:rsidP="00233858">
            <w:pPr>
              <w:widowControl w:val="0"/>
              <w:pBdr>
                <w:top w:val="nil"/>
                <w:left w:val="nil"/>
                <w:bottom w:val="nil"/>
                <w:right w:val="nil"/>
                <w:between w:val="nil"/>
              </w:pBdr>
              <w:spacing w:after="0" w:line="240" w:lineRule="auto"/>
              <w:rPr>
                <w:sz w:val="24"/>
                <w:szCs w:val="24"/>
              </w:rPr>
            </w:pPr>
            <w:r>
              <w:rPr>
                <w:sz w:val="24"/>
                <w:szCs w:val="24"/>
              </w:rPr>
              <w:t>College of Micronesia</w:t>
            </w:r>
          </w:p>
        </w:tc>
      </w:tr>
      <w:tr w:rsidR="003206FB" w14:paraId="545C5034" w14:textId="77777777" w:rsidTr="00233858">
        <w:trPr>
          <w:trHeight w:val="20"/>
        </w:trPr>
        <w:tc>
          <w:tcPr>
            <w:tcW w:w="2895" w:type="dxa"/>
            <w:tcMar>
              <w:top w:w="100" w:type="dxa"/>
              <w:left w:w="100" w:type="dxa"/>
              <w:bottom w:w="100" w:type="dxa"/>
              <w:right w:w="100" w:type="dxa"/>
            </w:tcMar>
          </w:tcPr>
          <w:p w14:paraId="337CC5F4" w14:textId="77777777" w:rsidR="003206FB" w:rsidRDefault="00000000" w:rsidP="00233858">
            <w:pPr>
              <w:spacing w:after="0" w:line="240" w:lineRule="auto"/>
              <w:rPr>
                <w:sz w:val="24"/>
                <w:szCs w:val="24"/>
              </w:rPr>
            </w:pPr>
            <w:r>
              <w:rPr>
                <w:sz w:val="24"/>
                <w:szCs w:val="24"/>
              </w:rPr>
              <w:t>Alda Noris</w:t>
            </w:r>
          </w:p>
        </w:tc>
        <w:tc>
          <w:tcPr>
            <w:tcW w:w="4845" w:type="dxa"/>
            <w:tcMar>
              <w:top w:w="100" w:type="dxa"/>
              <w:left w:w="100" w:type="dxa"/>
              <w:bottom w:w="100" w:type="dxa"/>
              <w:right w:w="100" w:type="dxa"/>
            </w:tcMar>
          </w:tcPr>
          <w:p w14:paraId="54C2E872" w14:textId="77777777" w:rsidR="003206FB" w:rsidRDefault="003206FB" w:rsidP="00233858">
            <w:pPr>
              <w:spacing w:after="0" w:line="240" w:lineRule="auto"/>
              <w:rPr>
                <w:sz w:val="24"/>
                <w:szCs w:val="24"/>
              </w:rPr>
            </w:pPr>
            <w:hyperlink r:id="rId6">
              <w:r>
                <w:rPr>
                  <w:sz w:val="24"/>
                  <w:szCs w:val="24"/>
                </w:rPr>
                <w:t>University of Alaska Fairbanks</w:t>
              </w:r>
            </w:hyperlink>
          </w:p>
        </w:tc>
      </w:tr>
      <w:tr w:rsidR="003206FB" w14:paraId="67FC6B8A" w14:textId="77777777" w:rsidTr="00233858">
        <w:trPr>
          <w:trHeight w:val="20"/>
        </w:trPr>
        <w:tc>
          <w:tcPr>
            <w:tcW w:w="2895" w:type="dxa"/>
            <w:tcMar>
              <w:top w:w="100" w:type="dxa"/>
              <w:left w:w="100" w:type="dxa"/>
              <w:bottom w:w="100" w:type="dxa"/>
              <w:right w:w="100" w:type="dxa"/>
            </w:tcMar>
          </w:tcPr>
          <w:p w14:paraId="747DBF37" w14:textId="77777777" w:rsidR="003206FB" w:rsidRDefault="00000000" w:rsidP="00233858">
            <w:pPr>
              <w:spacing w:after="0" w:line="240" w:lineRule="auto"/>
              <w:rPr>
                <w:sz w:val="24"/>
                <w:szCs w:val="24"/>
              </w:rPr>
            </w:pPr>
            <w:r>
              <w:rPr>
                <w:sz w:val="24"/>
                <w:szCs w:val="24"/>
              </w:rPr>
              <w:t>Bridger Feuz</w:t>
            </w:r>
          </w:p>
        </w:tc>
        <w:tc>
          <w:tcPr>
            <w:tcW w:w="4845" w:type="dxa"/>
            <w:tcMar>
              <w:top w:w="100" w:type="dxa"/>
              <w:left w:w="100" w:type="dxa"/>
              <w:bottom w:w="100" w:type="dxa"/>
              <w:right w:w="100" w:type="dxa"/>
            </w:tcMar>
          </w:tcPr>
          <w:p w14:paraId="171DA981" w14:textId="77777777" w:rsidR="003206FB" w:rsidRDefault="00000000" w:rsidP="00233858">
            <w:pPr>
              <w:spacing w:after="0" w:line="240" w:lineRule="auto"/>
              <w:rPr>
                <w:sz w:val="24"/>
                <w:szCs w:val="24"/>
              </w:rPr>
            </w:pPr>
            <w:r>
              <w:rPr>
                <w:sz w:val="24"/>
                <w:szCs w:val="24"/>
              </w:rPr>
              <w:t>University of Idaho</w:t>
            </w:r>
          </w:p>
        </w:tc>
      </w:tr>
      <w:tr w:rsidR="003206FB" w14:paraId="7714D16E" w14:textId="77777777" w:rsidTr="00233858">
        <w:trPr>
          <w:trHeight w:val="20"/>
        </w:trPr>
        <w:tc>
          <w:tcPr>
            <w:tcW w:w="2895" w:type="dxa"/>
            <w:tcMar>
              <w:top w:w="100" w:type="dxa"/>
              <w:left w:w="100" w:type="dxa"/>
              <w:bottom w:w="100" w:type="dxa"/>
              <w:right w:w="100" w:type="dxa"/>
            </w:tcMar>
          </w:tcPr>
          <w:p w14:paraId="59B67761" w14:textId="77777777" w:rsidR="003206FB" w:rsidRDefault="00000000" w:rsidP="00233858">
            <w:pPr>
              <w:spacing w:after="0" w:line="240" w:lineRule="auto"/>
              <w:rPr>
                <w:sz w:val="24"/>
                <w:szCs w:val="24"/>
              </w:rPr>
            </w:pPr>
            <w:r>
              <w:rPr>
                <w:sz w:val="24"/>
                <w:szCs w:val="24"/>
              </w:rPr>
              <w:t>Christina Sanders</w:t>
            </w:r>
          </w:p>
        </w:tc>
        <w:tc>
          <w:tcPr>
            <w:tcW w:w="4845" w:type="dxa"/>
            <w:tcMar>
              <w:top w:w="100" w:type="dxa"/>
              <w:left w:w="100" w:type="dxa"/>
              <w:bottom w:w="100" w:type="dxa"/>
              <w:right w:w="100" w:type="dxa"/>
            </w:tcMar>
          </w:tcPr>
          <w:p w14:paraId="480EB3CE" w14:textId="77777777" w:rsidR="003206FB" w:rsidRDefault="00000000" w:rsidP="00233858">
            <w:pPr>
              <w:spacing w:after="0" w:line="240" w:lineRule="auto"/>
              <w:rPr>
                <w:sz w:val="24"/>
                <w:szCs w:val="24"/>
              </w:rPr>
            </w:pPr>
            <w:r>
              <w:rPr>
                <w:sz w:val="24"/>
                <w:szCs w:val="24"/>
              </w:rPr>
              <w:t>Washington State University</w:t>
            </w:r>
          </w:p>
        </w:tc>
      </w:tr>
      <w:tr w:rsidR="003206FB" w14:paraId="049441FC" w14:textId="77777777" w:rsidTr="00233858">
        <w:trPr>
          <w:trHeight w:val="20"/>
        </w:trPr>
        <w:tc>
          <w:tcPr>
            <w:tcW w:w="2895" w:type="dxa"/>
            <w:tcMar>
              <w:top w:w="100" w:type="dxa"/>
              <w:left w:w="100" w:type="dxa"/>
              <w:bottom w:w="100" w:type="dxa"/>
              <w:right w:w="100" w:type="dxa"/>
            </w:tcMar>
          </w:tcPr>
          <w:p w14:paraId="74B362DE" w14:textId="77777777" w:rsidR="003206FB" w:rsidRDefault="00000000" w:rsidP="00233858">
            <w:pPr>
              <w:spacing w:after="0" w:line="240" w:lineRule="auto"/>
              <w:rPr>
                <w:sz w:val="24"/>
                <w:szCs w:val="24"/>
              </w:rPr>
            </w:pPr>
            <w:r>
              <w:rPr>
                <w:sz w:val="24"/>
                <w:szCs w:val="24"/>
              </w:rPr>
              <w:t>Glenn Owings</w:t>
            </w:r>
          </w:p>
        </w:tc>
        <w:tc>
          <w:tcPr>
            <w:tcW w:w="4845" w:type="dxa"/>
            <w:tcMar>
              <w:top w:w="100" w:type="dxa"/>
              <w:left w:w="100" w:type="dxa"/>
              <w:bottom w:w="100" w:type="dxa"/>
              <w:right w:w="100" w:type="dxa"/>
            </w:tcMar>
          </w:tcPr>
          <w:p w14:paraId="20E4CCDF" w14:textId="77777777" w:rsidR="003206FB" w:rsidRDefault="00000000" w:rsidP="00233858">
            <w:pPr>
              <w:spacing w:after="0" w:line="240" w:lineRule="auto"/>
              <w:rPr>
                <w:sz w:val="24"/>
                <w:szCs w:val="24"/>
              </w:rPr>
            </w:pPr>
            <w:r>
              <w:rPr>
                <w:sz w:val="24"/>
                <w:szCs w:val="24"/>
              </w:rPr>
              <w:t>University of Wyoming</w:t>
            </w:r>
          </w:p>
        </w:tc>
      </w:tr>
      <w:tr w:rsidR="003206FB" w14:paraId="159A5C52" w14:textId="77777777" w:rsidTr="00233858">
        <w:trPr>
          <w:trHeight w:val="20"/>
        </w:trPr>
        <w:tc>
          <w:tcPr>
            <w:tcW w:w="2895" w:type="dxa"/>
            <w:tcMar>
              <w:top w:w="100" w:type="dxa"/>
              <w:left w:w="100" w:type="dxa"/>
              <w:bottom w:w="100" w:type="dxa"/>
              <w:right w:w="100" w:type="dxa"/>
            </w:tcMar>
          </w:tcPr>
          <w:p w14:paraId="46B41226" w14:textId="77777777" w:rsidR="003206FB" w:rsidRDefault="00000000" w:rsidP="00233858">
            <w:pPr>
              <w:spacing w:after="0" w:line="240" w:lineRule="auto"/>
              <w:rPr>
                <w:sz w:val="24"/>
                <w:szCs w:val="24"/>
              </w:rPr>
            </w:pPr>
            <w:r>
              <w:rPr>
                <w:sz w:val="24"/>
                <w:szCs w:val="24"/>
              </w:rPr>
              <w:t>LaJoy R. Spears</w:t>
            </w:r>
          </w:p>
        </w:tc>
        <w:tc>
          <w:tcPr>
            <w:tcW w:w="4845" w:type="dxa"/>
            <w:tcMar>
              <w:top w:w="100" w:type="dxa"/>
              <w:left w:w="100" w:type="dxa"/>
              <w:bottom w:w="100" w:type="dxa"/>
              <w:right w:w="100" w:type="dxa"/>
            </w:tcMar>
          </w:tcPr>
          <w:p w14:paraId="05291F17" w14:textId="77777777" w:rsidR="003206FB" w:rsidRDefault="00000000" w:rsidP="00233858">
            <w:pPr>
              <w:spacing w:after="0" w:line="240" w:lineRule="auto"/>
              <w:rPr>
                <w:sz w:val="24"/>
                <w:szCs w:val="24"/>
              </w:rPr>
            </w:pPr>
            <w:r>
              <w:rPr>
                <w:sz w:val="24"/>
                <w:szCs w:val="24"/>
              </w:rPr>
              <w:t xml:space="preserve">New Mexico State University </w:t>
            </w:r>
          </w:p>
        </w:tc>
      </w:tr>
      <w:tr w:rsidR="003206FB" w14:paraId="20DE5DE7" w14:textId="77777777" w:rsidTr="00233858">
        <w:trPr>
          <w:trHeight w:val="20"/>
        </w:trPr>
        <w:tc>
          <w:tcPr>
            <w:tcW w:w="2895" w:type="dxa"/>
            <w:tcMar>
              <w:top w:w="100" w:type="dxa"/>
              <w:left w:w="100" w:type="dxa"/>
              <w:bottom w:w="100" w:type="dxa"/>
              <w:right w:w="100" w:type="dxa"/>
            </w:tcMar>
          </w:tcPr>
          <w:p w14:paraId="5DD47AA6" w14:textId="77777777" w:rsidR="003206FB" w:rsidRDefault="00000000" w:rsidP="00233858">
            <w:pPr>
              <w:spacing w:after="0" w:line="240" w:lineRule="auto"/>
              <w:rPr>
                <w:sz w:val="24"/>
                <w:szCs w:val="24"/>
              </w:rPr>
            </w:pPr>
            <w:r>
              <w:rPr>
                <w:sz w:val="24"/>
                <w:szCs w:val="24"/>
              </w:rPr>
              <w:t>Leanne Giordono</w:t>
            </w:r>
          </w:p>
        </w:tc>
        <w:tc>
          <w:tcPr>
            <w:tcW w:w="4845" w:type="dxa"/>
            <w:tcMar>
              <w:top w:w="100" w:type="dxa"/>
              <w:left w:w="100" w:type="dxa"/>
              <w:bottom w:w="100" w:type="dxa"/>
              <w:right w:w="100" w:type="dxa"/>
            </w:tcMar>
          </w:tcPr>
          <w:p w14:paraId="3B72095F" w14:textId="77777777" w:rsidR="003206FB" w:rsidRDefault="00000000" w:rsidP="00233858">
            <w:pPr>
              <w:spacing w:after="0" w:line="240" w:lineRule="auto"/>
              <w:rPr>
                <w:sz w:val="24"/>
                <w:szCs w:val="24"/>
              </w:rPr>
            </w:pPr>
            <w:r>
              <w:rPr>
                <w:sz w:val="24"/>
                <w:szCs w:val="24"/>
              </w:rPr>
              <w:t>Oregon State University (through mid-March)</w:t>
            </w:r>
          </w:p>
        </w:tc>
      </w:tr>
      <w:tr w:rsidR="003206FB" w14:paraId="2533FB41" w14:textId="77777777" w:rsidTr="00233858">
        <w:trPr>
          <w:trHeight w:val="20"/>
        </w:trPr>
        <w:tc>
          <w:tcPr>
            <w:tcW w:w="2895" w:type="dxa"/>
            <w:tcMar>
              <w:top w:w="100" w:type="dxa"/>
              <w:left w:w="100" w:type="dxa"/>
              <w:bottom w:w="100" w:type="dxa"/>
              <w:right w:w="100" w:type="dxa"/>
            </w:tcMar>
          </w:tcPr>
          <w:p w14:paraId="0DC518F9" w14:textId="77777777" w:rsidR="003206FB" w:rsidRDefault="00000000" w:rsidP="00233858">
            <w:pPr>
              <w:spacing w:after="0" w:line="240" w:lineRule="auto"/>
              <w:rPr>
                <w:sz w:val="24"/>
                <w:szCs w:val="24"/>
              </w:rPr>
            </w:pPr>
            <w:r>
              <w:rPr>
                <w:sz w:val="24"/>
                <w:szCs w:val="24"/>
              </w:rPr>
              <w:t xml:space="preserve">Madeleine </w:t>
            </w:r>
            <w:proofErr w:type="spellStart"/>
            <w:r>
              <w:rPr>
                <w:sz w:val="24"/>
                <w:szCs w:val="24"/>
              </w:rPr>
              <w:t>deBlois</w:t>
            </w:r>
            <w:proofErr w:type="spellEnd"/>
          </w:p>
        </w:tc>
        <w:tc>
          <w:tcPr>
            <w:tcW w:w="4845" w:type="dxa"/>
            <w:tcMar>
              <w:top w:w="100" w:type="dxa"/>
              <w:left w:w="100" w:type="dxa"/>
              <w:bottom w:w="100" w:type="dxa"/>
              <w:right w:w="100" w:type="dxa"/>
            </w:tcMar>
          </w:tcPr>
          <w:p w14:paraId="5D5BC8D2" w14:textId="77777777" w:rsidR="003206FB" w:rsidRDefault="00000000" w:rsidP="00233858">
            <w:pPr>
              <w:spacing w:after="0" w:line="240" w:lineRule="auto"/>
              <w:rPr>
                <w:sz w:val="24"/>
                <w:szCs w:val="24"/>
              </w:rPr>
            </w:pPr>
            <w:r>
              <w:rPr>
                <w:sz w:val="24"/>
                <w:szCs w:val="24"/>
              </w:rPr>
              <w:t>The University of Arizona</w:t>
            </w:r>
          </w:p>
        </w:tc>
      </w:tr>
      <w:tr w:rsidR="003206FB" w14:paraId="1246994A" w14:textId="77777777" w:rsidTr="00233858">
        <w:trPr>
          <w:trHeight w:val="20"/>
        </w:trPr>
        <w:tc>
          <w:tcPr>
            <w:tcW w:w="2895" w:type="dxa"/>
            <w:tcMar>
              <w:top w:w="100" w:type="dxa"/>
              <w:left w:w="100" w:type="dxa"/>
              <w:bottom w:w="100" w:type="dxa"/>
              <w:right w:w="100" w:type="dxa"/>
            </w:tcMar>
          </w:tcPr>
          <w:p w14:paraId="563AB3B8" w14:textId="77777777" w:rsidR="003206FB" w:rsidRDefault="00000000" w:rsidP="00233858">
            <w:pPr>
              <w:spacing w:after="0" w:line="240" w:lineRule="auto"/>
              <w:rPr>
                <w:sz w:val="24"/>
                <w:szCs w:val="24"/>
              </w:rPr>
            </w:pPr>
            <w:r>
              <w:rPr>
                <w:sz w:val="24"/>
                <w:szCs w:val="24"/>
              </w:rPr>
              <w:t>Martha Thomas</w:t>
            </w:r>
          </w:p>
        </w:tc>
        <w:tc>
          <w:tcPr>
            <w:tcW w:w="4845" w:type="dxa"/>
            <w:tcMar>
              <w:top w:w="100" w:type="dxa"/>
              <w:left w:w="100" w:type="dxa"/>
              <w:bottom w:w="100" w:type="dxa"/>
              <w:right w:w="100" w:type="dxa"/>
            </w:tcMar>
          </w:tcPr>
          <w:p w14:paraId="250D8225" w14:textId="77777777" w:rsidR="003206FB" w:rsidRDefault="00000000" w:rsidP="00233858">
            <w:pPr>
              <w:spacing w:after="0" w:line="240" w:lineRule="auto"/>
              <w:rPr>
                <w:sz w:val="24"/>
                <w:szCs w:val="24"/>
              </w:rPr>
            </w:pPr>
            <w:r>
              <w:rPr>
                <w:sz w:val="24"/>
                <w:szCs w:val="24"/>
              </w:rPr>
              <w:t>Colorado State University</w:t>
            </w:r>
          </w:p>
        </w:tc>
      </w:tr>
      <w:tr w:rsidR="003206FB" w14:paraId="7E7D87C8" w14:textId="77777777" w:rsidTr="00233858">
        <w:trPr>
          <w:trHeight w:val="20"/>
        </w:trPr>
        <w:tc>
          <w:tcPr>
            <w:tcW w:w="2895" w:type="dxa"/>
            <w:tcMar>
              <w:top w:w="100" w:type="dxa"/>
              <w:left w:w="100" w:type="dxa"/>
              <w:bottom w:w="100" w:type="dxa"/>
              <w:right w:w="100" w:type="dxa"/>
            </w:tcMar>
          </w:tcPr>
          <w:p w14:paraId="3973692D" w14:textId="77777777" w:rsidR="003206FB" w:rsidRDefault="00000000" w:rsidP="00233858">
            <w:pPr>
              <w:spacing w:after="0" w:line="240" w:lineRule="auto"/>
              <w:rPr>
                <w:sz w:val="24"/>
                <w:szCs w:val="24"/>
              </w:rPr>
            </w:pPr>
            <w:r>
              <w:rPr>
                <w:sz w:val="24"/>
                <w:szCs w:val="24"/>
              </w:rPr>
              <w:t>Najat Elgeberi</w:t>
            </w:r>
          </w:p>
        </w:tc>
        <w:tc>
          <w:tcPr>
            <w:tcW w:w="4845" w:type="dxa"/>
            <w:tcMar>
              <w:top w:w="100" w:type="dxa"/>
              <w:left w:w="100" w:type="dxa"/>
              <w:bottom w:w="100" w:type="dxa"/>
              <w:right w:w="100" w:type="dxa"/>
            </w:tcMar>
          </w:tcPr>
          <w:p w14:paraId="1B96AD28" w14:textId="77777777" w:rsidR="003206FB" w:rsidRDefault="00000000" w:rsidP="00233858">
            <w:pPr>
              <w:spacing w:after="0" w:line="240" w:lineRule="auto"/>
              <w:rPr>
                <w:sz w:val="24"/>
                <w:szCs w:val="24"/>
              </w:rPr>
            </w:pPr>
            <w:r>
              <w:rPr>
                <w:sz w:val="24"/>
                <w:szCs w:val="24"/>
              </w:rPr>
              <w:t>University of Nevada Reno</w:t>
            </w:r>
          </w:p>
        </w:tc>
      </w:tr>
      <w:tr w:rsidR="003206FB" w14:paraId="0011E9CC" w14:textId="77777777" w:rsidTr="00233858">
        <w:trPr>
          <w:trHeight w:val="20"/>
        </w:trPr>
        <w:tc>
          <w:tcPr>
            <w:tcW w:w="2895" w:type="dxa"/>
            <w:tcMar>
              <w:top w:w="100" w:type="dxa"/>
              <w:left w:w="100" w:type="dxa"/>
              <w:bottom w:w="100" w:type="dxa"/>
              <w:right w:w="100" w:type="dxa"/>
            </w:tcMar>
          </w:tcPr>
          <w:p w14:paraId="30CF02F6" w14:textId="77777777" w:rsidR="003206FB" w:rsidRDefault="00000000" w:rsidP="00233858">
            <w:pPr>
              <w:spacing w:after="0" w:line="240" w:lineRule="auto"/>
              <w:rPr>
                <w:sz w:val="24"/>
                <w:szCs w:val="24"/>
              </w:rPr>
            </w:pPr>
            <w:r>
              <w:rPr>
                <w:sz w:val="24"/>
                <w:szCs w:val="24"/>
              </w:rPr>
              <w:t>Nancy Ooki</w:t>
            </w:r>
          </w:p>
        </w:tc>
        <w:tc>
          <w:tcPr>
            <w:tcW w:w="4845" w:type="dxa"/>
            <w:tcMar>
              <w:top w:w="100" w:type="dxa"/>
              <w:left w:w="100" w:type="dxa"/>
              <w:bottom w:w="100" w:type="dxa"/>
              <w:right w:w="100" w:type="dxa"/>
            </w:tcMar>
          </w:tcPr>
          <w:p w14:paraId="10B16239" w14:textId="77777777" w:rsidR="003206FB" w:rsidRDefault="00000000" w:rsidP="00233858">
            <w:pPr>
              <w:spacing w:after="0" w:line="240" w:lineRule="auto"/>
              <w:rPr>
                <w:sz w:val="24"/>
                <w:szCs w:val="24"/>
              </w:rPr>
            </w:pPr>
            <w:r>
              <w:rPr>
                <w:sz w:val="24"/>
                <w:szCs w:val="24"/>
              </w:rPr>
              <w:t>University of Hawaii</w:t>
            </w:r>
          </w:p>
        </w:tc>
      </w:tr>
      <w:tr w:rsidR="003206FB" w14:paraId="3135D9CE" w14:textId="77777777" w:rsidTr="00233858">
        <w:trPr>
          <w:trHeight w:val="20"/>
        </w:trPr>
        <w:tc>
          <w:tcPr>
            <w:tcW w:w="2895" w:type="dxa"/>
            <w:tcMar>
              <w:top w:w="100" w:type="dxa"/>
              <w:left w:w="100" w:type="dxa"/>
              <w:bottom w:w="100" w:type="dxa"/>
              <w:right w:w="100" w:type="dxa"/>
            </w:tcMar>
          </w:tcPr>
          <w:p w14:paraId="4A42D65B" w14:textId="77777777" w:rsidR="003206FB" w:rsidRDefault="00000000" w:rsidP="00233858">
            <w:pPr>
              <w:spacing w:after="0" w:line="240" w:lineRule="auto"/>
              <w:rPr>
                <w:sz w:val="24"/>
                <w:szCs w:val="24"/>
              </w:rPr>
            </w:pPr>
            <w:r>
              <w:rPr>
                <w:sz w:val="24"/>
                <w:szCs w:val="24"/>
              </w:rPr>
              <w:t>Travis Fleming</w:t>
            </w:r>
          </w:p>
        </w:tc>
        <w:tc>
          <w:tcPr>
            <w:tcW w:w="4845" w:type="dxa"/>
            <w:tcMar>
              <w:top w:w="100" w:type="dxa"/>
              <w:left w:w="100" w:type="dxa"/>
              <w:bottom w:w="100" w:type="dxa"/>
              <w:right w:w="100" w:type="dxa"/>
            </w:tcMar>
          </w:tcPr>
          <w:p w14:paraId="01263116" w14:textId="77777777" w:rsidR="003206FB" w:rsidRDefault="00000000" w:rsidP="00233858">
            <w:pPr>
              <w:spacing w:after="0" w:line="240" w:lineRule="auto"/>
              <w:rPr>
                <w:sz w:val="24"/>
                <w:szCs w:val="24"/>
              </w:rPr>
            </w:pPr>
            <w:r>
              <w:rPr>
                <w:sz w:val="24"/>
                <w:szCs w:val="24"/>
              </w:rPr>
              <w:t>American Samoa Community College</w:t>
            </w:r>
          </w:p>
        </w:tc>
      </w:tr>
      <w:tr w:rsidR="003206FB" w14:paraId="47A8FA4C" w14:textId="77777777" w:rsidTr="00233858">
        <w:trPr>
          <w:trHeight w:val="20"/>
        </w:trPr>
        <w:tc>
          <w:tcPr>
            <w:tcW w:w="2895" w:type="dxa"/>
            <w:tcMar>
              <w:top w:w="100" w:type="dxa"/>
              <w:left w:w="100" w:type="dxa"/>
              <w:bottom w:w="100" w:type="dxa"/>
              <w:right w:w="100" w:type="dxa"/>
            </w:tcMar>
          </w:tcPr>
          <w:p w14:paraId="79F1923E" w14:textId="77777777" w:rsidR="003206FB" w:rsidRDefault="00000000" w:rsidP="00233858">
            <w:pPr>
              <w:spacing w:after="0" w:line="240" w:lineRule="auto"/>
              <w:rPr>
                <w:sz w:val="24"/>
                <w:szCs w:val="24"/>
              </w:rPr>
            </w:pPr>
            <w:r>
              <w:rPr>
                <w:sz w:val="24"/>
                <w:szCs w:val="24"/>
              </w:rPr>
              <w:t>Vikram Koundinya</w:t>
            </w:r>
          </w:p>
        </w:tc>
        <w:tc>
          <w:tcPr>
            <w:tcW w:w="4845" w:type="dxa"/>
            <w:tcMar>
              <w:top w:w="100" w:type="dxa"/>
              <w:left w:w="100" w:type="dxa"/>
              <w:bottom w:w="100" w:type="dxa"/>
              <w:right w:w="100" w:type="dxa"/>
            </w:tcMar>
          </w:tcPr>
          <w:p w14:paraId="43845B22" w14:textId="77777777" w:rsidR="003206FB" w:rsidRDefault="00000000" w:rsidP="00233858">
            <w:pPr>
              <w:spacing w:after="0" w:line="240" w:lineRule="auto"/>
              <w:rPr>
                <w:sz w:val="24"/>
                <w:szCs w:val="24"/>
              </w:rPr>
            </w:pPr>
            <w:r>
              <w:rPr>
                <w:sz w:val="24"/>
                <w:szCs w:val="24"/>
              </w:rPr>
              <w:t>University of California-Davis</w:t>
            </w:r>
          </w:p>
        </w:tc>
      </w:tr>
      <w:tr w:rsidR="003206FB" w14:paraId="5D5EB6E7" w14:textId="77777777" w:rsidTr="00233858">
        <w:trPr>
          <w:trHeight w:val="20"/>
        </w:trPr>
        <w:tc>
          <w:tcPr>
            <w:tcW w:w="2895" w:type="dxa"/>
            <w:tcMar>
              <w:top w:w="100" w:type="dxa"/>
              <w:left w:w="100" w:type="dxa"/>
              <w:bottom w:w="100" w:type="dxa"/>
              <w:right w:w="100" w:type="dxa"/>
            </w:tcMar>
          </w:tcPr>
          <w:p w14:paraId="3897125F" w14:textId="3507A8E3" w:rsidR="003206FB" w:rsidRDefault="00581092" w:rsidP="00233858">
            <w:pPr>
              <w:spacing w:after="0" w:line="240" w:lineRule="auto"/>
              <w:rPr>
                <w:sz w:val="24"/>
                <w:szCs w:val="24"/>
              </w:rPr>
            </w:pPr>
            <w:r>
              <w:rPr>
                <w:sz w:val="24"/>
                <w:szCs w:val="24"/>
              </w:rPr>
              <w:t>Jimmy Camacho</w:t>
            </w:r>
          </w:p>
        </w:tc>
        <w:tc>
          <w:tcPr>
            <w:tcW w:w="4845" w:type="dxa"/>
            <w:tcMar>
              <w:top w:w="100" w:type="dxa"/>
              <w:left w:w="100" w:type="dxa"/>
              <w:bottom w:w="100" w:type="dxa"/>
              <w:right w:w="100" w:type="dxa"/>
            </w:tcMar>
          </w:tcPr>
          <w:p w14:paraId="16A89B69" w14:textId="7928AE01" w:rsidR="003206FB" w:rsidRDefault="00000000" w:rsidP="00233858">
            <w:pPr>
              <w:spacing w:after="0" w:line="240" w:lineRule="auto"/>
              <w:rPr>
                <w:sz w:val="24"/>
                <w:szCs w:val="24"/>
              </w:rPr>
            </w:pPr>
            <w:r>
              <w:rPr>
                <w:sz w:val="24"/>
                <w:szCs w:val="24"/>
              </w:rPr>
              <w:t>University of Guam</w:t>
            </w:r>
          </w:p>
        </w:tc>
      </w:tr>
      <w:tr w:rsidR="003206FB" w14:paraId="6B4BE7D1" w14:textId="77777777" w:rsidTr="00233858">
        <w:trPr>
          <w:trHeight w:val="20"/>
        </w:trPr>
        <w:tc>
          <w:tcPr>
            <w:tcW w:w="2895" w:type="dxa"/>
            <w:tcMar>
              <w:top w:w="100" w:type="dxa"/>
              <w:left w:w="100" w:type="dxa"/>
              <w:bottom w:w="100" w:type="dxa"/>
              <w:right w:w="100" w:type="dxa"/>
            </w:tcMar>
          </w:tcPr>
          <w:p w14:paraId="159B98C2" w14:textId="77777777" w:rsidR="003206FB" w:rsidRDefault="00000000" w:rsidP="00233858">
            <w:pPr>
              <w:spacing w:after="0" w:line="240" w:lineRule="auto"/>
              <w:rPr>
                <w:sz w:val="24"/>
                <w:szCs w:val="24"/>
              </w:rPr>
            </w:pPr>
            <w:r>
              <w:rPr>
                <w:sz w:val="24"/>
                <w:szCs w:val="24"/>
              </w:rPr>
              <w:t>********</w:t>
            </w:r>
          </w:p>
        </w:tc>
        <w:tc>
          <w:tcPr>
            <w:tcW w:w="4845" w:type="dxa"/>
            <w:tcMar>
              <w:top w:w="100" w:type="dxa"/>
              <w:left w:w="100" w:type="dxa"/>
              <w:bottom w:w="100" w:type="dxa"/>
              <w:right w:w="100" w:type="dxa"/>
            </w:tcMar>
          </w:tcPr>
          <w:p w14:paraId="0D3FFFFB" w14:textId="77777777" w:rsidR="003206FB" w:rsidRDefault="00000000" w:rsidP="00233858">
            <w:pPr>
              <w:spacing w:after="0" w:line="240" w:lineRule="auto"/>
              <w:rPr>
                <w:sz w:val="24"/>
                <w:szCs w:val="24"/>
              </w:rPr>
            </w:pPr>
            <w:r>
              <w:rPr>
                <w:sz w:val="24"/>
                <w:szCs w:val="24"/>
              </w:rPr>
              <w:t>University of Idaho*</w:t>
            </w:r>
          </w:p>
        </w:tc>
      </w:tr>
      <w:tr w:rsidR="003206FB" w14:paraId="7C3685DC" w14:textId="77777777" w:rsidTr="00233858">
        <w:trPr>
          <w:trHeight w:val="20"/>
        </w:trPr>
        <w:tc>
          <w:tcPr>
            <w:tcW w:w="2895" w:type="dxa"/>
            <w:tcMar>
              <w:top w:w="100" w:type="dxa"/>
              <w:left w:w="100" w:type="dxa"/>
              <w:bottom w:w="100" w:type="dxa"/>
              <w:right w:w="100" w:type="dxa"/>
            </w:tcMar>
          </w:tcPr>
          <w:p w14:paraId="5A094080" w14:textId="77777777" w:rsidR="003206FB" w:rsidRDefault="00000000" w:rsidP="00233858">
            <w:pPr>
              <w:spacing w:after="0" w:line="240" w:lineRule="auto"/>
              <w:rPr>
                <w:sz w:val="24"/>
                <w:szCs w:val="24"/>
              </w:rPr>
            </w:pPr>
            <w:r>
              <w:rPr>
                <w:sz w:val="24"/>
                <w:szCs w:val="24"/>
              </w:rPr>
              <w:t>********</w:t>
            </w:r>
          </w:p>
        </w:tc>
        <w:tc>
          <w:tcPr>
            <w:tcW w:w="4845" w:type="dxa"/>
            <w:tcMar>
              <w:top w:w="100" w:type="dxa"/>
              <w:left w:w="100" w:type="dxa"/>
              <w:bottom w:w="100" w:type="dxa"/>
              <w:right w:w="100" w:type="dxa"/>
            </w:tcMar>
          </w:tcPr>
          <w:p w14:paraId="2FFC46D7" w14:textId="77777777" w:rsidR="003206FB" w:rsidRDefault="00000000" w:rsidP="00233858">
            <w:pPr>
              <w:spacing w:after="0" w:line="240" w:lineRule="auto"/>
              <w:rPr>
                <w:sz w:val="24"/>
                <w:szCs w:val="24"/>
              </w:rPr>
            </w:pPr>
            <w:r>
              <w:rPr>
                <w:sz w:val="24"/>
                <w:szCs w:val="24"/>
              </w:rPr>
              <w:t xml:space="preserve">Northern Marianas College </w:t>
            </w:r>
          </w:p>
        </w:tc>
      </w:tr>
      <w:tr w:rsidR="003206FB" w14:paraId="67DC4A73" w14:textId="77777777" w:rsidTr="00233858">
        <w:trPr>
          <w:trHeight w:val="20"/>
        </w:trPr>
        <w:tc>
          <w:tcPr>
            <w:tcW w:w="2895" w:type="dxa"/>
            <w:tcMar>
              <w:top w:w="100" w:type="dxa"/>
              <w:left w:w="100" w:type="dxa"/>
              <w:bottom w:w="100" w:type="dxa"/>
              <w:right w:w="100" w:type="dxa"/>
            </w:tcMar>
          </w:tcPr>
          <w:p w14:paraId="17760150" w14:textId="77777777" w:rsidR="003206FB" w:rsidRDefault="00000000" w:rsidP="00233858">
            <w:pPr>
              <w:spacing w:after="0" w:line="240" w:lineRule="auto"/>
              <w:rPr>
                <w:sz w:val="24"/>
                <w:szCs w:val="24"/>
              </w:rPr>
            </w:pPr>
            <w:r>
              <w:rPr>
                <w:sz w:val="24"/>
                <w:szCs w:val="24"/>
              </w:rPr>
              <w:t>********</w:t>
            </w:r>
          </w:p>
        </w:tc>
        <w:tc>
          <w:tcPr>
            <w:tcW w:w="4845" w:type="dxa"/>
            <w:tcMar>
              <w:top w:w="100" w:type="dxa"/>
              <w:left w:w="100" w:type="dxa"/>
              <w:bottom w:w="100" w:type="dxa"/>
              <w:right w:w="100" w:type="dxa"/>
            </w:tcMar>
          </w:tcPr>
          <w:p w14:paraId="251D15DB" w14:textId="77777777" w:rsidR="003206FB" w:rsidRDefault="00000000" w:rsidP="00233858">
            <w:pPr>
              <w:spacing w:after="0" w:line="240" w:lineRule="auto"/>
              <w:rPr>
                <w:sz w:val="24"/>
                <w:szCs w:val="24"/>
              </w:rPr>
            </w:pPr>
            <w:r>
              <w:rPr>
                <w:sz w:val="24"/>
                <w:szCs w:val="24"/>
              </w:rPr>
              <w:t>Montana State University</w:t>
            </w:r>
          </w:p>
        </w:tc>
      </w:tr>
      <w:tr w:rsidR="003206FB" w14:paraId="637C4452" w14:textId="77777777" w:rsidTr="00233858">
        <w:trPr>
          <w:trHeight w:val="20"/>
        </w:trPr>
        <w:tc>
          <w:tcPr>
            <w:tcW w:w="2895" w:type="dxa"/>
            <w:tcMar>
              <w:top w:w="100" w:type="dxa"/>
              <w:left w:w="100" w:type="dxa"/>
              <w:bottom w:w="100" w:type="dxa"/>
              <w:right w:w="100" w:type="dxa"/>
            </w:tcMar>
          </w:tcPr>
          <w:p w14:paraId="0920FA18" w14:textId="77777777" w:rsidR="003206FB" w:rsidRDefault="00000000" w:rsidP="00233858">
            <w:pPr>
              <w:spacing w:after="0" w:line="240" w:lineRule="auto"/>
              <w:rPr>
                <w:sz w:val="24"/>
                <w:szCs w:val="24"/>
              </w:rPr>
            </w:pPr>
            <w:r>
              <w:rPr>
                <w:sz w:val="24"/>
                <w:szCs w:val="24"/>
              </w:rPr>
              <w:t>********</w:t>
            </w:r>
          </w:p>
        </w:tc>
        <w:tc>
          <w:tcPr>
            <w:tcW w:w="4845" w:type="dxa"/>
            <w:tcMar>
              <w:top w:w="100" w:type="dxa"/>
              <w:left w:w="100" w:type="dxa"/>
              <w:bottom w:w="100" w:type="dxa"/>
              <w:right w:w="100" w:type="dxa"/>
            </w:tcMar>
          </w:tcPr>
          <w:p w14:paraId="512715CD" w14:textId="77777777" w:rsidR="003206FB" w:rsidRDefault="00000000" w:rsidP="00233858">
            <w:pPr>
              <w:spacing w:after="0" w:line="240" w:lineRule="auto"/>
              <w:rPr>
                <w:sz w:val="24"/>
                <w:szCs w:val="24"/>
              </w:rPr>
            </w:pPr>
            <w:r>
              <w:rPr>
                <w:sz w:val="24"/>
                <w:szCs w:val="24"/>
              </w:rPr>
              <w:t>Oregon State University</w:t>
            </w:r>
          </w:p>
        </w:tc>
      </w:tr>
      <w:tr w:rsidR="003206FB" w14:paraId="474BDA31" w14:textId="77777777" w:rsidTr="00233858">
        <w:trPr>
          <w:trHeight w:val="20"/>
        </w:trPr>
        <w:tc>
          <w:tcPr>
            <w:tcW w:w="2895" w:type="dxa"/>
            <w:tcMar>
              <w:top w:w="100" w:type="dxa"/>
              <w:left w:w="100" w:type="dxa"/>
              <w:bottom w:w="100" w:type="dxa"/>
              <w:right w:w="100" w:type="dxa"/>
            </w:tcMar>
          </w:tcPr>
          <w:p w14:paraId="3155D861" w14:textId="77777777" w:rsidR="003206FB" w:rsidRDefault="00000000" w:rsidP="00233858">
            <w:pPr>
              <w:spacing w:after="0" w:line="240" w:lineRule="auto"/>
              <w:rPr>
                <w:sz w:val="24"/>
                <w:szCs w:val="24"/>
              </w:rPr>
            </w:pPr>
            <w:r>
              <w:rPr>
                <w:sz w:val="24"/>
                <w:szCs w:val="24"/>
              </w:rPr>
              <w:t>********</w:t>
            </w:r>
          </w:p>
        </w:tc>
        <w:tc>
          <w:tcPr>
            <w:tcW w:w="4845" w:type="dxa"/>
            <w:tcMar>
              <w:top w:w="100" w:type="dxa"/>
              <w:left w:w="100" w:type="dxa"/>
              <w:bottom w:w="100" w:type="dxa"/>
              <w:right w:w="100" w:type="dxa"/>
            </w:tcMar>
          </w:tcPr>
          <w:p w14:paraId="455ACBDE" w14:textId="77777777" w:rsidR="003206FB" w:rsidRDefault="00000000" w:rsidP="00233858">
            <w:pPr>
              <w:spacing w:after="0" w:line="240" w:lineRule="auto"/>
              <w:rPr>
                <w:sz w:val="24"/>
                <w:szCs w:val="24"/>
              </w:rPr>
            </w:pPr>
            <w:r>
              <w:rPr>
                <w:sz w:val="24"/>
                <w:szCs w:val="24"/>
              </w:rPr>
              <w:t>Utah State University</w:t>
            </w:r>
          </w:p>
        </w:tc>
      </w:tr>
    </w:tbl>
    <w:p w14:paraId="43FE5BC6" w14:textId="77777777" w:rsidR="003206FB" w:rsidRDefault="003206FB">
      <w:pPr>
        <w:pBdr>
          <w:top w:val="nil"/>
          <w:left w:val="nil"/>
          <w:bottom w:val="nil"/>
          <w:right w:val="nil"/>
          <w:between w:val="nil"/>
        </w:pBdr>
        <w:spacing w:after="0" w:line="240" w:lineRule="auto"/>
        <w:rPr>
          <w:sz w:val="24"/>
          <w:szCs w:val="24"/>
        </w:rPr>
      </w:pPr>
    </w:p>
    <w:p w14:paraId="24DD3698" w14:textId="77777777" w:rsidR="00233858" w:rsidRDefault="00233858">
      <w:pPr>
        <w:pBdr>
          <w:top w:val="nil"/>
          <w:left w:val="nil"/>
          <w:bottom w:val="nil"/>
          <w:right w:val="nil"/>
          <w:between w:val="nil"/>
        </w:pBdr>
        <w:spacing w:after="0" w:line="240" w:lineRule="auto"/>
        <w:rPr>
          <w:b/>
          <w:bCs/>
          <w:color w:val="000000"/>
          <w:sz w:val="24"/>
          <w:szCs w:val="24"/>
        </w:rPr>
      </w:pPr>
    </w:p>
    <w:p w14:paraId="101389D5" w14:textId="57B06345" w:rsidR="003206FB" w:rsidRDefault="00000000">
      <w:pPr>
        <w:pBdr>
          <w:top w:val="nil"/>
          <w:left w:val="nil"/>
          <w:bottom w:val="nil"/>
          <w:right w:val="nil"/>
          <w:between w:val="nil"/>
        </w:pBdr>
        <w:spacing w:after="0" w:line="240" w:lineRule="auto"/>
        <w:rPr>
          <w:b/>
          <w:bCs/>
          <w:color w:val="000000"/>
          <w:sz w:val="24"/>
          <w:szCs w:val="24"/>
        </w:rPr>
      </w:pPr>
      <w:r>
        <w:rPr>
          <w:b/>
          <w:bCs/>
          <w:color w:val="000000"/>
          <w:sz w:val="24"/>
          <w:szCs w:val="24"/>
        </w:rPr>
        <w:t>Committee Membership &amp; Mission/Purpose:</w:t>
      </w:r>
    </w:p>
    <w:p w14:paraId="589B6E1E" w14:textId="77777777" w:rsidR="003206FB" w:rsidRDefault="00000000">
      <w:pPr>
        <w:spacing w:after="0" w:line="240" w:lineRule="auto"/>
        <w:rPr>
          <w:sz w:val="24"/>
          <w:szCs w:val="24"/>
        </w:rPr>
      </w:pPr>
      <w:r>
        <w:rPr>
          <w:sz w:val="24"/>
          <w:szCs w:val="24"/>
        </w:rPr>
        <w:lastRenderedPageBreak/>
        <w:t xml:space="preserve">WREN is composed of professionals from each Western Extension Directors Association (WEDA) member institution who </w:t>
      </w:r>
      <w:proofErr w:type="gramStart"/>
      <w:r>
        <w:rPr>
          <w:sz w:val="24"/>
          <w:szCs w:val="24"/>
        </w:rPr>
        <w:t>are able to</w:t>
      </w:r>
      <w:proofErr w:type="gramEnd"/>
      <w:r>
        <w:rPr>
          <w:sz w:val="24"/>
          <w:szCs w:val="24"/>
        </w:rPr>
        <w:t xml:space="preserve"> represent the evaluation learning resources and needs of their institution. WREN currently has representatives from 13 Western states and territories.</w:t>
      </w:r>
      <w:r>
        <w:rPr>
          <w:color w:val="222222"/>
          <w:sz w:val="24"/>
          <w:szCs w:val="24"/>
        </w:rPr>
        <w:t xml:space="preserve"> The group works to determine</w:t>
      </w:r>
      <w:r>
        <w:rPr>
          <w:sz w:val="24"/>
          <w:szCs w:val="24"/>
        </w:rPr>
        <w:t xml:space="preserve"> evaluation information and training needs across the region. WREN may organize activities by sub-committees based on member interest and expertise. </w:t>
      </w:r>
    </w:p>
    <w:p w14:paraId="5DDC6883" w14:textId="77777777" w:rsidR="003206FB" w:rsidRDefault="00000000">
      <w:pPr>
        <w:spacing w:before="240" w:after="0" w:line="276" w:lineRule="auto"/>
        <w:rPr>
          <w:sz w:val="24"/>
          <w:szCs w:val="24"/>
        </w:rPr>
      </w:pPr>
      <w:r>
        <w:rPr>
          <w:sz w:val="24"/>
          <w:szCs w:val="24"/>
        </w:rPr>
        <w:t>The full WREN committee meets in-person at least annually with the Western Extension Directors Association and the Western Program and Organization Leaders Committee to review outcomes from past priorities and set goals for future work plans.</w:t>
      </w:r>
    </w:p>
    <w:p w14:paraId="6BA24DD7" w14:textId="77777777" w:rsidR="003206FB" w:rsidRDefault="003206FB">
      <w:pPr>
        <w:pBdr>
          <w:top w:val="nil"/>
          <w:left w:val="nil"/>
          <w:bottom w:val="nil"/>
          <w:right w:val="nil"/>
          <w:between w:val="nil"/>
        </w:pBdr>
        <w:spacing w:after="0" w:line="240" w:lineRule="auto"/>
        <w:rPr>
          <w:color w:val="000000"/>
          <w:sz w:val="24"/>
          <w:szCs w:val="24"/>
        </w:rPr>
      </w:pPr>
    </w:p>
    <w:p w14:paraId="4C9132A8" w14:textId="77777777" w:rsidR="003206FB" w:rsidRDefault="00000000">
      <w:pPr>
        <w:pBdr>
          <w:top w:val="nil"/>
          <w:left w:val="nil"/>
          <w:bottom w:val="nil"/>
          <w:right w:val="nil"/>
          <w:between w:val="nil"/>
        </w:pBdr>
        <w:spacing w:after="0" w:line="240" w:lineRule="auto"/>
        <w:rPr>
          <w:b/>
          <w:bCs/>
          <w:color w:val="000000"/>
          <w:sz w:val="24"/>
          <w:szCs w:val="24"/>
        </w:rPr>
      </w:pPr>
      <w:r>
        <w:rPr>
          <w:b/>
          <w:bCs/>
          <w:color w:val="000000"/>
          <w:sz w:val="24"/>
          <w:szCs w:val="24"/>
        </w:rPr>
        <w:t>2025 Accomplishments:</w:t>
      </w:r>
    </w:p>
    <w:p w14:paraId="7951331D" w14:textId="77777777" w:rsidR="003206FB" w:rsidRDefault="00000000">
      <w:pPr>
        <w:pBdr>
          <w:top w:val="nil"/>
          <w:left w:val="nil"/>
          <w:bottom w:val="nil"/>
          <w:right w:val="nil"/>
          <w:between w:val="nil"/>
        </w:pBdr>
        <w:spacing w:after="0" w:line="240" w:lineRule="auto"/>
        <w:rPr>
          <w:color w:val="000000"/>
          <w:sz w:val="24"/>
          <w:szCs w:val="24"/>
        </w:rPr>
      </w:pPr>
      <w:r>
        <w:rPr>
          <w:color w:val="000000"/>
          <w:sz w:val="24"/>
          <w:szCs w:val="24"/>
        </w:rPr>
        <w:t>(Please briefly describe the committee’s accomplishments this past year).</w:t>
      </w:r>
    </w:p>
    <w:p w14:paraId="3B22E8CE" w14:textId="77777777" w:rsidR="003206FB" w:rsidRDefault="003206FB">
      <w:pPr>
        <w:pBdr>
          <w:top w:val="nil"/>
          <w:left w:val="nil"/>
          <w:bottom w:val="nil"/>
          <w:right w:val="nil"/>
          <w:between w:val="nil"/>
        </w:pBdr>
        <w:spacing w:after="0" w:line="240" w:lineRule="auto"/>
        <w:rPr>
          <w:sz w:val="24"/>
          <w:szCs w:val="24"/>
        </w:rPr>
      </w:pPr>
    </w:p>
    <w:p w14:paraId="4549F7AF" w14:textId="77777777" w:rsidR="003206FB" w:rsidRPr="00233858" w:rsidRDefault="00000000">
      <w:pPr>
        <w:pBdr>
          <w:top w:val="nil"/>
          <w:left w:val="nil"/>
          <w:bottom w:val="nil"/>
          <w:right w:val="nil"/>
          <w:between w:val="nil"/>
        </w:pBdr>
        <w:spacing w:after="0" w:line="240" w:lineRule="auto"/>
        <w:rPr>
          <w:b/>
          <w:bCs/>
          <w:color w:val="000000"/>
          <w:sz w:val="24"/>
          <w:szCs w:val="24"/>
        </w:rPr>
      </w:pPr>
      <w:r w:rsidRPr="00233858">
        <w:rPr>
          <w:b/>
          <w:bCs/>
          <w:sz w:val="24"/>
          <w:szCs w:val="24"/>
        </w:rPr>
        <w:t>COMPETITIVELY SELECTED PEER-REVIEWED PRESENTATIONS</w:t>
      </w:r>
      <w:r w:rsidRPr="00233858">
        <w:rPr>
          <w:b/>
          <w:bCs/>
          <w:color w:val="000000"/>
          <w:sz w:val="24"/>
          <w:szCs w:val="24"/>
        </w:rPr>
        <w:br/>
      </w:r>
    </w:p>
    <w:p w14:paraId="41AFCE0A" w14:textId="2051AAE0" w:rsidR="003206FB" w:rsidRDefault="00000000">
      <w:pPr>
        <w:numPr>
          <w:ilvl w:val="0"/>
          <w:numId w:val="1"/>
        </w:numPr>
        <w:pBdr>
          <w:top w:val="nil"/>
          <w:left w:val="nil"/>
          <w:bottom w:val="nil"/>
          <w:right w:val="nil"/>
          <w:between w:val="nil"/>
        </w:pBdr>
        <w:spacing w:after="0" w:line="240" w:lineRule="auto"/>
        <w:rPr>
          <w:sz w:val="24"/>
          <w:szCs w:val="24"/>
        </w:rPr>
      </w:pPr>
      <w:r>
        <w:rPr>
          <w:sz w:val="24"/>
          <w:szCs w:val="24"/>
        </w:rPr>
        <w:t>Mar-25</w:t>
      </w:r>
      <w:r w:rsidR="00233858">
        <w:rPr>
          <w:sz w:val="24"/>
          <w:szCs w:val="24"/>
        </w:rPr>
        <w:t xml:space="preserve">, </w:t>
      </w:r>
      <w:r>
        <w:rPr>
          <w:sz w:val="24"/>
          <w:szCs w:val="24"/>
        </w:rPr>
        <w:t xml:space="preserve">Texas Evaluation Network (TEN)- Virtual Presentation “Diverse approaches to designing and conducting needs assessments” </w:t>
      </w:r>
      <w:proofErr w:type="spellStart"/>
      <w:r>
        <w:rPr>
          <w:sz w:val="24"/>
          <w:szCs w:val="24"/>
        </w:rPr>
        <w:t>deBlois</w:t>
      </w:r>
      <w:proofErr w:type="spellEnd"/>
      <w:r>
        <w:rPr>
          <w:sz w:val="24"/>
          <w:szCs w:val="24"/>
        </w:rPr>
        <w:t xml:space="preserve">, M., </w:t>
      </w:r>
      <w:proofErr w:type="spellStart"/>
      <w:r>
        <w:rPr>
          <w:sz w:val="24"/>
          <w:szCs w:val="24"/>
        </w:rPr>
        <w:t>Ooki</w:t>
      </w:r>
      <w:proofErr w:type="spellEnd"/>
      <w:r>
        <w:rPr>
          <w:sz w:val="24"/>
          <w:szCs w:val="24"/>
        </w:rPr>
        <w:t xml:space="preserve">, N., Thomas., M., Sanders, C., </w:t>
      </w:r>
      <w:proofErr w:type="spellStart"/>
      <w:r>
        <w:rPr>
          <w:sz w:val="24"/>
          <w:szCs w:val="24"/>
        </w:rPr>
        <w:t>Wintok</w:t>
      </w:r>
      <w:proofErr w:type="spellEnd"/>
      <w:r>
        <w:rPr>
          <w:sz w:val="24"/>
          <w:szCs w:val="24"/>
        </w:rPr>
        <w:t>-Huber, R.</w:t>
      </w:r>
      <w:r>
        <w:rPr>
          <w:sz w:val="24"/>
          <w:szCs w:val="24"/>
        </w:rPr>
        <w:br/>
      </w:r>
    </w:p>
    <w:p w14:paraId="10802AD4" w14:textId="77777777" w:rsidR="003206FB" w:rsidRDefault="00000000">
      <w:pPr>
        <w:numPr>
          <w:ilvl w:val="0"/>
          <w:numId w:val="1"/>
        </w:numPr>
        <w:spacing w:after="0" w:line="240" w:lineRule="auto"/>
        <w:rPr>
          <w:sz w:val="24"/>
          <w:szCs w:val="24"/>
        </w:rPr>
      </w:pPr>
      <w:r>
        <w:rPr>
          <w:sz w:val="24"/>
          <w:szCs w:val="24"/>
        </w:rPr>
        <w:t>Elgeberi, N., Koundinya, V., &amp; Spears, L. (2025, April 8-11). Embedding Culturally Responsive and Racial Equity Strategies in Evaluation: Lessons and Experiences from Evaluation Specialists in the Cooperative Extension System. Culturally Responsive Evaluation and Assessment, Chicago, IL.</w:t>
      </w:r>
      <w:r>
        <w:rPr>
          <w:sz w:val="24"/>
          <w:szCs w:val="24"/>
        </w:rPr>
        <w:br/>
      </w:r>
    </w:p>
    <w:p w14:paraId="1FF7CEA6" w14:textId="77777777" w:rsidR="003206FB" w:rsidRDefault="00000000">
      <w:pPr>
        <w:numPr>
          <w:ilvl w:val="0"/>
          <w:numId w:val="1"/>
        </w:numPr>
        <w:spacing w:after="0" w:line="240" w:lineRule="auto"/>
        <w:rPr>
          <w:sz w:val="24"/>
          <w:szCs w:val="24"/>
        </w:rPr>
      </w:pPr>
      <w:r>
        <w:rPr>
          <w:sz w:val="24"/>
          <w:szCs w:val="24"/>
        </w:rPr>
        <w:t>Alexander, J., Ford, L., &amp; Spears, L. (2025, March 31-April 3). How are Impact Statements Used. National Extension and Research Administrative Officers Conference, Reno, NV</w:t>
      </w:r>
      <w:r>
        <w:rPr>
          <w:sz w:val="24"/>
          <w:szCs w:val="24"/>
        </w:rPr>
        <w:br/>
      </w:r>
    </w:p>
    <w:p w14:paraId="00BF82A9" w14:textId="77777777" w:rsidR="003206FB" w:rsidRDefault="00000000">
      <w:pPr>
        <w:numPr>
          <w:ilvl w:val="0"/>
          <w:numId w:val="1"/>
        </w:numPr>
        <w:spacing w:after="0" w:line="240" w:lineRule="auto"/>
        <w:rPr>
          <w:sz w:val="24"/>
          <w:szCs w:val="24"/>
        </w:rPr>
      </w:pPr>
      <w:proofErr w:type="spellStart"/>
      <w:r>
        <w:rPr>
          <w:sz w:val="24"/>
          <w:szCs w:val="24"/>
        </w:rPr>
        <w:t>Siegelin</w:t>
      </w:r>
      <w:proofErr w:type="spellEnd"/>
      <w:r>
        <w:rPr>
          <w:sz w:val="24"/>
          <w:szCs w:val="24"/>
        </w:rPr>
        <w:t xml:space="preserve">, S., Seo, F., Spears, L., </w:t>
      </w:r>
      <w:proofErr w:type="spellStart"/>
      <w:r>
        <w:rPr>
          <w:sz w:val="24"/>
          <w:szCs w:val="24"/>
        </w:rPr>
        <w:t>Norze</w:t>
      </w:r>
      <w:proofErr w:type="spellEnd"/>
      <w:r>
        <w:rPr>
          <w:sz w:val="24"/>
          <w:szCs w:val="24"/>
        </w:rPr>
        <w:t xml:space="preserve">, J., </w:t>
      </w:r>
      <w:proofErr w:type="spellStart"/>
      <w:r>
        <w:rPr>
          <w:sz w:val="24"/>
          <w:szCs w:val="24"/>
        </w:rPr>
        <w:t>Halblieb</w:t>
      </w:r>
      <w:proofErr w:type="spellEnd"/>
      <w:r>
        <w:rPr>
          <w:sz w:val="24"/>
          <w:szCs w:val="24"/>
        </w:rPr>
        <w:t xml:space="preserve">, M., </w:t>
      </w:r>
      <w:proofErr w:type="spellStart"/>
      <w:r>
        <w:rPr>
          <w:sz w:val="24"/>
          <w:szCs w:val="24"/>
        </w:rPr>
        <w:t>Elegeberi</w:t>
      </w:r>
      <w:proofErr w:type="spellEnd"/>
      <w:r>
        <w:rPr>
          <w:sz w:val="24"/>
          <w:szCs w:val="24"/>
        </w:rPr>
        <w:t>, N. &amp; Robinson, J. (2025, April 14-17). Exploring Factors Influencing Organizational Commitment Among Extension Agents. Association for International Agricultural and Extension Education, Inverness, Scotland.</w:t>
      </w:r>
    </w:p>
    <w:p w14:paraId="4E044464" w14:textId="77777777" w:rsidR="003206FB" w:rsidRDefault="003206FB">
      <w:pPr>
        <w:pBdr>
          <w:top w:val="nil"/>
          <w:left w:val="nil"/>
          <w:bottom w:val="nil"/>
          <w:right w:val="nil"/>
          <w:between w:val="nil"/>
        </w:pBdr>
        <w:spacing w:after="0" w:line="240" w:lineRule="auto"/>
        <w:ind w:left="720"/>
        <w:rPr>
          <w:sz w:val="24"/>
          <w:szCs w:val="24"/>
        </w:rPr>
      </w:pPr>
    </w:p>
    <w:p w14:paraId="14C0969C" w14:textId="2605F187" w:rsidR="003206FB" w:rsidRDefault="00000000">
      <w:pPr>
        <w:numPr>
          <w:ilvl w:val="0"/>
          <w:numId w:val="1"/>
        </w:numPr>
        <w:pBdr>
          <w:top w:val="nil"/>
          <w:left w:val="nil"/>
          <w:bottom w:val="nil"/>
          <w:right w:val="nil"/>
          <w:between w:val="nil"/>
        </w:pBdr>
        <w:spacing w:after="0" w:line="240" w:lineRule="auto"/>
        <w:rPr>
          <w:sz w:val="24"/>
          <w:szCs w:val="24"/>
        </w:rPr>
      </w:pPr>
      <w:r>
        <w:rPr>
          <w:sz w:val="24"/>
          <w:szCs w:val="24"/>
        </w:rPr>
        <w:t>11/6/2025</w:t>
      </w:r>
      <w:r w:rsidR="00233858">
        <w:rPr>
          <w:sz w:val="24"/>
          <w:szCs w:val="24"/>
        </w:rPr>
        <w:t xml:space="preserve">, </w:t>
      </w:r>
      <w:r>
        <w:rPr>
          <w:sz w:val="24"/>
          <w:szCs w:val="24"/>
        </w:rPr>
        <w:t>NAEPSDP</w:t>
      </w:r>
      <w:r w:rsidR="00233858">
        <w:rPr>
          <w:sz w:val="24"/>
          <w:szCs w:val="24"/>
        </w:rPr>
        <w:t xml:space="preserve">, </w:t>
      </w:r>
      <w:r>
        <w:rPr>
          <w:sz w:val="24"/>
          <w:szCs w:val="24"/>
        </w:rPr>
        <w:t>Pittsburgh, PA</w:t>
      </w:r>
      <w:r>
        <w:rPr>
          <w:sz w:val="24"/>
          <w:szCs w:val="24"/>
        </w:rPr>
        <w:tab/>
        <w:t>Presentation</w:t>
      </w:r>
      <w:r w:rsidR="00233858">
        <w:rPr>
          <w:sz w:val="24"/>
          <w:szCs w:val="24"/>
        </w:rPr>
        <w:t xml:space="preserve">, </w:t>
      </w:r>
      <w:r>
        <w:rPr>
          <w:sz w:val="24"/>
          <w:szCs w:val="24"/>
        </w:rPr>
        <w:t xml:space="preserve">“Building Extension Evaluation Capacity through a Regional Evaluation Network: Lessons Learned” Elgeberi, N., Sanders, C., Spears, L., </w:t>
      </w:r>
      <w:proofErr w:type="spellStart"/>
      <w:r>
        <w:rPr>
          <w:sz w:val="24"/>
          <w:szCs w:val="24"/>
        </w:rPr>
        <w:t>deBlois</w:t>
      </w:r>
      <w:proofErr w:type="spellEnd"/>
      <w:r>
        <w:rPr>
          <w:sz w:val="24"/>
          <w:szCs w:val="24"/>
        </w:rPr>
        <w:t>, M., Thomas, M., Giordano, L.</w:t>
      </w:r>
      <w:r>
        <w:rPr>
          <w:sz w:val="24"/>
          <w:szCs w:val="24"/>
        </w:rPr>
        <w:br/>
      </w:r>
    </w:p>
    <w:p w14:paraId="3B5E9B4A" w14:textId="4A355474" w:rsidR="003206FB" w:rsidRDefault="00000000">
      <w:pPr>
        <w:numPr>
          <w:ilvl w:val="0"/>
          <w:numId w:val="1"/>
        </w:numPr>
        <w:pBdr>
          <w:top w:val="nil"/>
          <w:left w:val="nil"/>
          <w:bottom w:val="nil"/>
          <w:right w:val="nil"/>
          <w:between w:val="nil"/>
        </w:pBdr>
        <w:spacing w:after="0" w:line="240" w:lineRule="auto"/>
        <w:rPr>
          <w:sz w:val="24"/>
          <w:szCs w:val="24"/>
        </w:rPr>
      </w:pPr>
      <w:r>
        <w:rPr>
          <w:sz w:val="24"/>
          <w:szCs w:val="24"/>
        </w:rPr>
        <w:t>Nov-25</w:t>
      </w:r>
      <w:r>
        <w:rPr>
          <w:sz w:val="24"/>
          <w:szCs w:val="24"/>
        </w:rPr>
        <w:tab/>
        <w:t>AEA</w:t>
      </w:r>
      <w:r w:rsidR="00233858">
        <w:rPr>
          <w:sz w:val="24"/>
          <w:szCs w:val="24"/>
        </w:rPr>
        <w:t xml:space="preserve">, </w:t>
      </w:r>
      <w:r>
        <w:rPr>
          <w:sz w:val="24"/>
          <w:szCs w:val="24"/>
        </w:rPr>
        <w:t>Kansas City</w:t>
      </w:r>
      <w:r w:rsidR="00233858">
        <w:rPr>
          <w:sz w:val="24"/>
          <w:szCs w:val="24"/>
        </w:rPr>
        <w:t xml:space="preserve">, </w:t>
      </w:r>
      <w:r>
        <w:rPr>
          <w:sz w:val="24"/>
          <w:szCs w:val="24"/>
        </w:rPr>
        <w:t>Presentation</w:t>
      </w:r>
      <w:r w:rsidR="00233858">
        <w:rPr>
          <w:sz w:val="24"/>
          <w:szCs w:val="24"/>
        </w:rPr>
        <w:t xml:space="preserve">, </w:t>
      </w:r>
      <w:r>
        <w:rPr>
          <w:sz w:val="24"/>
          <w:szCs w:val="24"/>
        </w:rPr>
        <w:t xml:space="preserve">“Empowering diverse voices: Applications of culturally responsive evaluation in various programs” Joshi, A., Ghimire, N., Elgeberi, N., Spears, L., Koundinya, V., Ikendi, S., </w:t>
      </w:r>
      <w:proofErr w:type="spellStart"/>
      <w:r>
        <w:rPr>
          <w:sz w:val="24"/>
          <w:szCs w:val="24"/>
        </w:rPr>
        <w:t>Wanyakha</w:t>
      </w:r>
      <w:proofErr w:type="spellEnd"/>
      <w:r>
        <w:rPr>
          <w:sz w:val="24"/>
          <w:szCs w:val="24"/>
        </w:rPr>
        <w:t>, M., &amp; Galindo, S.</w:t>
      </w:r>
    </w:p>
    <w:p w14:paraId="37783DB3" w14:textId="77777777" w:rsidR="003206FB" w:rsidRDefault="003206FB">
      <w:pPr>
        <w:pBdr>
          <w:top w:val="nil"/>
          <w:left w:val="nil"/>
          <w:bottom w:val="nil"/>
          <w:right w:val="nil"/>
          <w:between w:val="nil"/>
        </w:pBdr>
        <w:spacing w:after="0" w:line="240" w:lineRule="auto"/>
        <w:rPr>
          <w:sz w:val="24"/>
          <w:szCs w:val="24"/>
        </w:rPr>
      </w:pPr>
    </w:p>
    <w:p w14:paraId="1AE3D160" w14:textId="199B0625" w:rsidR="003206FB" w:rsidRDefault="00000000">
      <w:pPr>
        <w:pBdr>
          <w:top w:val="nil"/>
          <w:left w:val="nil"/>
          <w:bottom w:val="nil"/>
          <w:right w:val="nil"/>
          <w:between w:val="nil"/>
        </w:pBdr>
        <w:spacing w:after="0" w:line="240" w:lineRule="auto"/>
        <w:rPr>
          <w:b/>
          <w:bCs/>
          <w:sz w:val="24"/>
          <w:szCs w:val="24"/>
        </w:rPr>
      </w:pPr>
      <w:r>
        <w:rPr>
          <w:b/>
          <w:bCs/>
          <w:sz w:val="24"/>
          <w:szCs w:val="24"/>
        </w:rPr>
        <w:t>CAPACITY BUILDING TRAININGS FOR WREN INSTITUTIONS</w:t>
      </w:r>
      <w:r w:rsidR="00E361A3">
        <w:rPr>
          <w:b/>
          <w:bCs/>
          <w:sz w:val="24"/>
          <w:szCs w:val="24"/>
        </w:rPr>
        <w:t xml:space="preserve"> AND SHARED RESOURCES</w:t>
      </w:r>
      <w:r>
        <w:rPr>
          <w:b/>
          <w:bCs/>
          <w:sz w:val="24"/>
          <w:szCs w:val="24"/>
        </w:rPr>
        <w:t>:</w:t>
      </w:r>
    </w:p>
    <w:p w14:paraId="01D90504" w14:textId="77777777" w:rsidR="00E361A3" w:rsidRDefault="00E361A3" w:rsidP="00E361A3">
      <w:pPr>
        <w:pStyle w:val="ListParagraph"/>
        <w:numPr>
          <w:ilvl w:val="0"/>
          <w:numId w:val="1"/>
        </w:numPr>
        <w:rPr>
          <w:sz w:val="24"/>
          <w:szCs w:val="24"/>
        </w:rPr>
      </w:pPr>
      <w:r w:rsidRPr="00233858">
        <w:rPr>
          <w:sz w:val="24"/>
          <w:szCs w:val="24"/>
        </w:rPr>
        <w:t xml:space="preserve">LaJoy Spears delivered a guest lecture at UCCE’s “Best practices for running a focus group” training. This training was organized on 9/9/2025 and was attended by 20 </w:t>
      </w:r>
      <w:r w:rsidRPr="00233858">
        <w:rPr>
          <w:sz w:val="24"/>
          <w:szCs w:val="24"/>
        </w:rPr>
        <w:lastRenderedPageBreak/>
        <w:t xml:space="preserve">people. Around 130 people registered for this 2-hr zoom training. The training video and other resources were shared with all the registrants.  </w:t>
      </w:r>
    </w:p>
    <w:p w14:paraId="2634C208" w14:textId="77777777" w:rsidR="00E361A3" w:rsidRDefault="00E361A3" w:rsidP="00E361A3">
      <w:pPr>
        <w:numPr>
          <w:ilvl w:val="0"/>
          <w:numId w:val="1"/>
        </w:numPr>
        <w:spacing w:after="0" w:line="240" w:lineRule="auto"/>
        <w:rPr>
          <w:sz w:val="24"/>
          <w:szCs w:val="24"/>
        </w:rPr>
      </w:pPr>
      <w:r>
        <w:rPr>
          <w:sz w:val="24"/>
          <w:szCs w:val="24"/>
        </w:rPr>
        <w:t xml:space="preserve">A total of </w:t>
      </w:r>
      <w:r w:rsidRPr="00233858">
        <w:rPr>
          <w:sz w:val="24"/>
          <w:szCs w:val="24"/>
        </w:rPr>
        <w:t xml:space="preserve">Five </w:t>
      </w:r>
      <w:r>
        <w:rPr>
          <w:sz w:val="24"/>
          <w:szCs w:val="24"/>
        </w:rPr>
        <w:t>capacity building training series had been developed by the University of Nevada Reno - Extension Evaluation Specialist Dr. Elgeberi and shared with all WREN members to benefit all Extension professionals in the Western Region. The number of Western Region members who attended was 170 from all the Western Region. The training topics included:</w:t>
      </w:r>
    </w:p>
    <w:tbl>
      <w:tblPr>
        <w:tblStyle w:val="a0"/>
        <w:tblW w:w="6320" w:type="dxa"/>
        <w:tblBorders>
          <w:top w:val="nil"/>
          <w:left w:val="nil"/>
          <w:bottom w:val="nil"/>
          <w:right w:val="nil"/>
          <w:insideH w:val="nil"/>
          <w:insideV w:val="nil"/>
        </w:tblBorders>
        <w:tblLayout w:type="fixed"/>
        <w:tblLook w:val="0600" w:firstRow="0" w:lastRow="0" w:firstColumn="0" w:lastColumn="0" w:noHBand="1" w:noVBand="1"/>
      </w:tblPr>
      <w:tblGrid>
        <w:gridCol w:w="6320"/>
      </w:tblGrid>
      <w:tr w:rsidR="00E361A3" w14:paraId="324E061E" w14:textId="77777777" w:rsidTr="009C3656">
        <w:trPr>
          <w:trHeight w:val="20"/>
        </w:trPr>
        <w:tc>
          <w:tcPr>
            <w:tcW w:w="6320" w:type="dxa"/>
            <w:tcBorders>
              <w:top w:val="nil"/>
              <w:left w:val="nil"/>
              <w:bottom w:val="nil"/>
              <w:right w:val="nil"/>
            </w:tcBorders>
            <w:tcMar>
              <w:top w:w="100" w:type="dxa"/>
              <w:left w:w="100" w:type="dxa"/>
              <w:bottom w:w="100" w:type="dxa"/>
              <w:right w:w="100" w:type="dxa"/>
            </w:tcMar>
          </w:tcPr>
          <w:p w14:paraId="5104701E" w14:textId="77777777" w:rsidR="00E361A3" w:rsidRDefault="00E361A3" w:rsidP="009C3656">
            <w:pPr>
              <w:numPr>
                <w:ilvl w:val="0"/>
                <w:numId w:val="2"/>
              </w:numPr>
              <w:spacing w:after="0" w:line="240" w:lineRule="auto"/>
              <w:rPr>
                <w:sz w:val="24"/>
                <w:szCs w:val="24"/>
              </w:rPr>
            </w:pPr>
            <w:r>
              <w:rPr>
                <w:sz w:val="24"/>
                <w:szCs w:val="24"/>
              </w:rPr>
              <w:t>Survey Mastery with Qualtrics - Design &amp; Deliver</w:t>
            </w:r>
          </w:p>
        </w:tc>
      </w:tr>
      <w:tr w:rsidR="00E361A3" w14:paraId="13EF7819" w14:textId="77777777" w:rsidTr="009C3656">
        <w:trPr>
          <w:trHeight w:val="20"/>
        </w:trPr>
        <w:tc>
          <w:tcPr>
            <w:tcW w:w="6320" w:type="dxa"/>
            <w:tcBorders>
              <w:top w:val="nil"/>
              <w:left w:val="nil"/>
              <w:bottom w:val="nil"/>
              <w:right w:val="nil"/>
            </w:tcBorders>
            <w:tcMar>
              <w:top w:w="100" w:type="dxa"/>
              <w:left w:w="100" w:type="dxa"/>
              <w:bottom w:w="100" w:type="dxa"/>
              <w:right w:w="100" w:type="dxa"/>
            </w:tcMar>
          </w:tcPr>
          <w:p w14:paraId="764D70DB" w14:textId="77777777" w:rsidR="00E361A3" w:rsidRDefault="00E361A3" w:rsidP="009C3656">
            <w:pPr>
              <w:numPr>
                <w:ilvl w:val="0"/>
                <w:numId w:val="2"/>
              </w:numPr>
              <w:spacing w:after="0" w:line="240" w:lineRule="auto"/>
              <w:rPr>
                <w:sz w:val="24"/>
                <w:szCs w:val="24"/>
              </w:rPr>
            </w:pPr>
            <w:r>
              <w:rPr>
                <w:sz w:val="24"/>
                <w:szCs w:val="24"/>
              </w:rPr>
              <w:t>Survey Data Analysis Made Simple</w:t>
            </w:r>
          </w:p>
        </w:tc>
      </w:tr>
      <w:tr w:rsidR="00E361A3" w14:paraId="5DB5C9D3" w14:textId="77777777" w:rsidTr="009C3656">
        <w:trPr>
          <w:trHeight w:val="20"/>
        </w:trPr>
        <w:tc>
          <w:tcPr>
            <w:tcW w:w="6320" w:type="dxa"/>
            <w:tcBorders>
              <w:top w:val="nil"/>
              <w:left w:val="nil"/>
              <w:bottom w:val="nil"/>
              <w:right w:val="nil"/>
            </w:tcBorders>
            <w:tcMar>
              <w:top w:w="100" w:type="dxa"/>
              <w:left w:w="100" w:type="dxa"/>
              <w:bottom w:w="100" w:type="dxa"/>
              <w:right w:w="100" w:type="dxa"/>
            </w:tcMar>
          </w:tcPr>
          <w:p w14:paraId="64DF1858" w14:textId="77777777" w:rsidR="00E361A3" w:rsidRDefault="00E361A3" w:rsidP="009C3656">
            <w:pPr>
              <w:numPr>
                <w:ilvl w:val="0"/>
                <w:numId w:val="2"/>
              </w:numPr>
              <w:spacing w:after="0" w:line="240" w:lineRule="auto"/>
              <w:rPr>
                <w:sz w:val="24"/>
                <w:szCs w:val="24"/>
              </w:rPr>
            </w:pPr>
            <w:r>
              <w:rPr>
                <w:sz w:val="24"/>
                <w:szCs w:val="24"/>
              </w:rPr>
              <w:t>Prove It &amp; Improve It</w:t>
            </w:r>
          </w:p>
        </w:tc>
      </w:tr>
      <w:tr w:rsidR="00E361A3" w14:paraId="557ECDB3" w14:textId="77777777" w:rsidTr="009C3656">
        <w:trPr>
          <w:trHeight w:val="20"/>
        </w:trPr>
        <w:tc>
          <w:tcPr>
            <w:tcW w:w="6320" w:type="dxa"/>
            <w:tcBorders>
              <w:top w:val="nil"/>
              <w:left w:val="nil"/>
              <w:bottom w:val="nil"/>
              <w:right w:val="nil"/>
            </w:tcBorders>
            <w:tcMar>
              <w:top w:w="100" w:type="dxa"/>
              <w:left w:w="100" w:type="dxa"/>
              <w:bottom w:w="100" w:type="dxa"/>
              <w:right w:w="100" w:type="dxa"/>
            </w:tcMar>
          </w:tcPr>
          <w:p w14:paraId="220C8609" w14:textId="77777777" w:rsidR="00E361A3" w:rsidRDefault="00E361A3" w:rsidP="009C3656">
            <w:pPr>
              <w:numPr>
                <w:ilvl w:val="0"/>
                <w:numId w:val="2"/>
              </w:numPr>
              <w:spacing w:after="0" w:line="240" w:lineRule="auto"/>
              <w:rPr>
                <w:sz w:val="24"/>
                <w:szCs w:val="24"/>
              </w:rPr>
            </w:pPr>
            <w:r>
              <w:rPr>
                <w:sz w:val="24"/>
                <w:szCs w:val="24"/>
              </w:rPr>
              <w:t>Statistical Test Training Series</w:t>
            </w:r>
          </w:p>
        </w:tc>
      </w:tr>
      <w:tr w:rsidR="00E361A3" w14:paraId="114BD62E" w14:textId="77777777" w:rsidTr="009C3656">
        <w:trPr>
          <w:trHeight w:val="20"/>
        </w:trPr>
        <w:tc>
          <w:tcPr>
            <w:tcW w:w="6320" w:type="dxa"/>
            <w:tcBorders>
              <w:top w:val="nil"/>
              <w:left w:val="nil"/>
              <w:bottom w:val="nil"/>
              <w:right w:val="nil"/>
            </w:tcBorders>
            <w:tcMar>
              <w:top w:w="100" w:type="dxa"/>
              <w:left w:w="100" w:type="dxa"/>
              <w:bottom w:w="100" w:type="dxa"/>
              <w:right w:w="100" w:type="dxa"/>
            </w:tcMar>
          </w:tcPr>
          <w:p w14:paraId="7CA64256" w14:textId="77777777" w:rsidR="00E361A3" w:rsidRDefault="00E361A3" w:rsidP="009C3656">
            <w:pPr>
              <w:numPr>
                <w:ilvl w:val="0"/>
                <w:numId w:val="2"/>
              </w:numPr>
              <w:spacing w:after="0" w:line="240" w:lineRule="auto"/>
              <w:rPr>
                <w:sz w:val="24"/>
                <w:szCs w:val="24"/>
              </w:rPr>
            </w:pPr>
            <w:r>
              <w:rPr>
                <w:sz w:val="24"/>
                <w:szCs w:val="24"/>
              </w:rPr>
              <w:t>Data Visualization Series - Part I</w:t>
            </w:r>
          </w:p>
        </w:tc>
      </w:tr>
    </w:tbl>
    <w:p w14:paraId="30E3FF15" w14:textId="77777777" w:rsidR="003206FB" w:rsidRDefault="00000000">
      <w:pPr>
        <w:numPr>
          <w:ilvl w:val="0"/>
          <w:numId w:val="1"/>
        </w:numPr>
        <w:spacing w:after="0" w:line="240" w:lineRule="auto"/>
        <w:rPr>
          <w:sz w:val="24"/>
          <w:szCs w:val="24"/>
        </w:rPr>
      </w:pPr>
      <w:r>
        <w:rPr>
          <w:sz w:val="24"/>
          <w:szCs w:val="24"/>
        </w:rPr>
        <w:t>Shared the WREN needs assessment annotated bibliography as a resource material with the participants in University of California Cooperative Extension’s (UCCE) 2025 Program Development and Evaluation Trainings. This training titled “Conducting a needs assessment” was organized on 8/5/2025 and attended by 46 people. Around 100 people registered for this 2-hr zoom training. The training video and other resources were shared with all the registrants.</w:t>
      </w:r>
    </w:p>
    <w:p w14:paraId="015BADD5" w14:textId="38B38276" w:rsidR="00233858" w:rsidRPr="00233858" w:rsidRDefault="00000000" w:rsidP="00233858">
      <w:pPr>
        <w:numPr>
          <w:ilvl w:val="0"/>
          <w:numId w:val="1"/>
        </w:numPr>
        <w:spacing w:after="0" w:line="240" w:lineRule="auto"/>
        <w:rPr>
          <w:sz w:val="24"/>
          <w:szCs w:val="24"/>
        </w:rPr>
      </w:pPr>
      <w:sdt>
        <w:sdtPr>
          <w:tag w:val="goog_rdk_2"/>
          <w:id w:val="1372389339"/>
        </w:sdtPr>
        <w:sdtContent>
          <w:r w:rsidR="00233858">
            <w:rPr>
              <w:sz w:val="24"/>
              <w:szCs w:val="24"/>
            </w:rPr>
            <w:t>11 publications were reviewed this year by WREN members as part of the peer review committee efforts.</w:t>
          </w:r>
        </w:sdtContent>
      </w:sdt>
      <w:r w:rsidR="00233858" w:rsidRPr="00233858">
        <w:rPr>
          <w:sz w:val="24"/>
          <w:szCs w:val="24"/>
        </w:rPr>
        <w:t xml:space="preserve">   </w:t>
      </w:r>
    </w:p>
    <w:p w14:paraId="05BA6A1F" w14:textId="77777777" w:rsidR="003206FB" w:rsidRDefault="003206FB">
      <w:pPr>
        <w:spacing w:after="0" w:line="240" w:lineRule="auto"/>
        <w:rPr>
          <w:sz w:val="24"/>
          <w:szCs w:val="24"/>
        </w:rPr>
      </w:pPr>
    </w:p>
    <w:p w14:paraId="5B85CE39" w14:textId="77777777" w:rsidR="003206FB" w:rsidRDefault="00000000">
      <w:pPr>
        <w:spacing w:after="0" w:line="240" w:lineRule="auto"/>
        <w:rPr>
          <w:b/>
          <w:bCs/>
          <w:sz w:val="24"/>
          <w:szCs w:val="24"/>
        </w:rPr>
      </w:pPr>
      <w:r>
        <w:rPr>
          <w:b/>
          <w:bCs/>
          <w:sz w:val="24"/>
          <w:szCs w:val="24"/>
        </w:rPr>
        <w:t>WREN INTERNAL GOALS:</w:t>
      </w:r>
    </w:p>
    <w:p w14:paraId="37454BEE" w14:textId="77777777" w:rsidR="003206FB" w:rsidRDefault="00000000">
      <w:pPr>
        <w:spacing w:after="0" w:line="240" w:lineRule="auto"/>
        <w:rPr>
          <w:sz w:val="24"/>
          <w:szCs w:val="24"/>
        </w:rPr>
      </w:pPr>
      <w:r>
        <w:rPr>
          <w:sz w:val="24"/>
          <w:szCs w:val="24"/>
        </w:rPr>
        <w:t>Develop a document that describes WREN leadership roles and responsibilities, and the process for selecting leadership</w:t>
      </w:r>
    </w:p>
    <w:p w14:paraId="787EC086" w14:textId="77777777" w:rsidR="003206FB" w:rsidRDefault="003206FB">
      <w:pPr>
        <w:spacing w:after="0" w:line="240" w:lineRule="auto"/>
        <w:rPr>
          <w:sz w:val="24"/>
          <w:szCs w:val="24"/>
        </w:rPr>
      </w:pPr>
    </w:p>
    <w:p w14:paraId="4ED16F73" w14:textId="77777777" w:rsidR="003206FB" w:rsidRDefault="003206FB">
      <w:pPr>
        <w:pBdr>
          <w:top w:val="nil"/>
          <w:left w:val="nil"/>
          <w:bottom w:val="nil"/>
          <w:right w:val="nil"/>
          <w:between w:val="nil"/>
        </w:pBdr>
        <w:spacing w:after="0" w:line="240" w:lineRule="auto"/>
        <w:rPr>
          <w:color w:val="000000"/>
          <w:sz w:val="24"/>
          <w:szCs w:val="24"/>
        </w:rPr>
      </w:pPr>
    </w:p>
    <w:p w14:paraId="53AD7C79" w14:textId="77777777" w:rsidR="003206FB" w:rsidRDefault="00000000">
      <w:pPr>
        <w:pBdr>
          <w:top w:val="nil"/>
          <w:left w:val="nil"/>
          <w:bottom w:val="nil"/>
          <w:right w:val="nil"/>
          <w:between w:val="nil"/>
        </w:pBdr>
        <w:spacing w:after="0" w:line="240" w:lineRule="auto"/>
        <w:rPr>
          <w:sz w:val="24"/>
          <w:szCs w:val="24"/>
        </w:rPr>
      </w:pPr>
      <w:proofErr w:type="gramStart"/>
      <w:r>
        <w:rPr>
          <w:b/>
          <w:bCs/>
          <w:color w:val="000000"/>
          <w:sz w:val="24"/>
          <w:szCs w:val="24"/>
        </w:rPr>
        <w:t>Taking into account</w:t>
      </w:r>
      <w:proofErr w:type="gramEnd"/>
      <w:r>
        <w:rPr>
          <w:b/>
          <w:bCs/>
          <w:color w:val="000000"/>
          <w:sz w:val="24"/>
          <w:szCs w:val="24"/>
        </w:rPr>
        <w:t xml:space="preserve"> WEDA’s long-term goals and intended outcomes, what are the committee’s major goals &amp; ongoing strategies/activities for 2026?</w:t>
      </w:r>
    </w:p>
    <w:tbl>
      <w:tblPr>
        <w:tblStyle w:val="a1"/>
        <w:tblW w:w="9360" w:type="dxa"/>
        <w:tblBorders>
          <w:top w:val="nil"/>
          <w:left w:val="nil"/>
          <w:bottom w:val="nil"/>
          <w:right w:val="nil"/>
          <w:insideH w:val="nil"/>
          <w:insideV w:val="nil"/>
        </w:tblBorders>
        <w:tblLayout w:type="fixed"/>
        <w:tblLook w:val="0600" w:firstRow="0" w:lastRow="0" w:firstColumn="0" w:lastColumn="0" w:noHBand="1" w:noVBand="1"/>
      </w:tblPr>
      <w:tblGrid>
        <w:gridCol w:w="2655"/>
        <w:gridCol w:w="1846"/>
        <w:gridCol w:w="1370"/>
        <w:gridCol w:w="1312"/>
        <w:gridCol w:w="2177"/>
      </w:tblGrid>
      <w:tr w:rsidR="003206FB" w14:paraId="6753889B" w14:textId="77777777">
        <w:trPr>
          <w:trHeight w:val="300"/>
        </w:trPr>
        <w:tc>
          <w:tcPr>
            <w:tcW w:w="2653"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418D04CD" w14:textId="77777777" w:rsidR="003206FB" w:rsidRDefault="00000000" w:rsidP="00A961AB">
            <w:pPr>
              <w:spacing w:after="0" w:line="240" w:lineRule="auto"/>
              <w:jc w:val="center"/>
              <w:rPr>
                <w:sz w:val="24"/>
                <w:szCs w:val="24"/>
              </w:rPr>
            </w:pPr>
            <w:r>
              <w:rPr>
                <w:sz w:val="24"/>
                <w:szCs w:val="24"/>
              </w:rPr>
              <w:t>Strategy/Activity</w:t>
            </w:r>
          </w:p>
        </w:tc>
        <w:tc>
          <w:tcPr>
            <w:tcW w:w="1846"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9FDF3F4" w14:textId="77777777" w:rsidR="003206FB" w:rsidRDefault="00000000" w:rsidP="00A961AB">
            <w:pPr>
              <w:spacing w:after="0" w:line="240" w:lineRule="auto"/>
              <w:jc w:val="center"/>
              <w:rPr>
                <w:sz w:val="24"/>
                <w:szCs w:val="24"/>
              </w:rPr>
            </w:pPr>
            <w:r>
              <w:rPr>
                <w:sz w:val="24"/>
                <w:szCs w:val="24"/>
              </w:rPr>
              <w:t>Metrics</w:t>
            </w:r>
          </w:p>
        </w:tc>
        <w:tc>
          <w:tcPr>
            <w:tcW w:w="137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E84BC6A" w14:textId="77777777" w:rsidR="003206FB" w:rsidRDefault="00000000" w:rsidP="00A961AB">
            <w:pPr>
              <w:spacing w:after="0" w:line="240" w:lineRule="auto"/>
              <w:jc w:val="center"/>
              <w:rPr>
                <w:sz w:val="24"/>
                <w:szCs w:val="24"/>
              </w:rPr>
            </w:pPr>
            <w:r>
              <w:rPr>
                <w:sz w:val="24"/>
                <w:szCs w:val="24"/>
              </w:rPr>
              <w:t>Who</w:t>
            </w:r>
          </w:p>
        </w:tc>
        <w:tc>
          <w:tcPr>
            <w:tcW w:w="1312"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53D3A79" w14:textId="77777777" w:rsidR="003206FB" w:rsidRDefault="00000000" w:rsidP="00A961AB">
            <w:pPr>
              <w:spacing w:after="0" w:line="240" w:lineRule="auto"/>
              <w:jc w:val="center"/>
              <w:rPr>
                <w:sz w:val="24"/>
                <w:szCs w:val="24"/>
              </w:rPr>
            </w:pPr>
            <w:r>
              <w:rPr>
                <w:sz w:val="24"/>
                <w:szCs w:val="24"/>
              </w:rPr>
              <w:t>Timeline</w:t>
            </w:r>
          </w:p>
        </w:tc>
        <w:tc>
          <w:tcPr>
            <w:tcW w:w="2177"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8F9197C" w14:textId="77777777" w:rsidR="003206FB" w:rsidRDefault="00000000" w:rsidP="00A961AB">
            <w:pPr>
              <w:spacing w:after="0" w:line="240" w:lineRule="auto"/>
              <w:jc w:val="center"/>
              <w:rPr>
                <w:sz w:val="24"/>
                <w:szCs w:val="24"/>
              </w:rPr>
            </w:pPr>
            <w:r>
              <w:rPr>
                <w:sz w:val="24"/>
                <w:szCs w:val="24"/>
              </w:rPr>
              <w:t>Accomplishments</w:t>
            </w:r>
          </w:p>
        </w:tc>
      </w:tr>
      <w:tr w:rsidR="003206FB" w14:paraId="4F3C3407" w14:textId="77777777">
        <w:trPr>
          <w:trHeight w:val="2520"/>
        </w:trPr>
        <w:tc>
          <w:tcPr>
            <w:tcW w:w="265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AAC84FE" w14:textId="77777777" w:rsidR="003206FB" w:rsidRDefault="00000000" w:rsidP="00A961AB">
            <w:pPr>
              <w:spacing w:after="0" w:line="240" w:lineRule="auto"/>
              <w:rPr>
                <w:sz w:val="24"/>
                <w:szCs w:val="24"/>
              </w:rPr>
            </w:pPr>
            <w:r>
              <w:rPr>
                <w:sz w:val="24"/>
                <w:szCs w:val="24"/>
              </w:rPr>
              <w:t xml:space="preserve">Continue to pursue outreach/representation from </w:t>
            </w:r>
            <w:proofErr w:type="gramStart"/>
            <w:r>
              <w:rPr>
                <w:sz w:val="24"/>
                <w:szCs w:val="24"/>
              </w:rPr>
              <w:t>all of</w:t>
            </w:r>
            <w:proofErr w:type="gramEnd"/>
            <w:r>
              <w:rPr>
                <w:sz w:val="24"/>
                <w:szCs w:val="24"/>
              </w:rPr>
              <w:t xml:space="preserve"> the Western Region</w:t>
            </w:r>
          </w:p>
        </w:tc>
        <w:tc>
          <w:tcPr>
            <w:tcW w:w="1846" w:type="dxa"/>
            <w:tcBorders>
              <w:top w:val="nil"/>
              <w:left w:val="nil"/>
              <w:bottom w:val="single" w:sz="7" w:space="0" w:color="000000"/>
              <w:right w:val="single" w:sz="7" w:space="0" w:color="000000"/>
            </w:tcBorders>
            <w:tcMar>
              <w:top w:w="0" w:type="dxa"/>
              <w:left w:w="100" w:type="dxa"/>
              <w:bottom w:w="0" w:type="dxa"/>
              <w:right w:w="100" w:type="dxa"/>
            </w:tcMar>
          </w:tcPr>
          <w:p w14:paraId="1776C038" w14:textId="77777777" w:rsidR="003206FB" w:rsidRDefault="00000000" w:rsidP="00A961AB">
            <w:pPr>
              <w:spacing w:after="0" w:line="240" w:lineRule="auto"/>
              <w:rPr>
                <w:sz w:val="24"/>
                <w:szCs w:val="24"/>
              </w:rPr>
            </w:pPr>
            <w:r>
              <w:rPr>
                <w:sz w:val="24"/>
                <w:szCs w:val="24"/>
              </w:rPr>
              <w:t>Fill vacancies for:</w:t>
            </w:r>
          </w:p>
          <w:p w14:paraId="41B8E3CF" w14:textId="77777777" w:rsidR="003206FB" w:rsidRDefault="00000000" w:rsidP="00A961AB">
            <w:pPr>
              <w:spacing w:after="0" w:line="240" w:lineRule="auto"/>
              <w:rPr>
                <w:sz w:val="24"/>
                <w:szCs w:val="24"/>
              </w:rPr>
            </w:pPr>
            <w:r>
              <w:rPr>
                <w:sz w:val="24"/>
                <w:szCs w:val="24"/>
              </w:rPr>
              <w:t>1. Mariana Isles</w:t>
            </w:r>
          </w:p>
          <w:p w14:paraId="6D085044" w14:textId="77777777" w:rsidR="003206FB" w:rsidRDefault="00000000" w:rsidP="00A961AB">
            <w:pPr>
              <w:spacing w:after="0" w:line="240" w:lineRule="auto"/>
              <w:rPr>
                <w:sz w:val="24"/>
                <w:szCs w:val="24"/>
              </w:rPr>
            </w:pPr>
            <w:r>
              <w:rPr>
                <w:sz w:val="24"/>
                <w:szCs w:val="24"/>
              </w:rPr>
              <w:t>2. Micronesia</w:t>
            </w:r>
          </w:p>
          <w:p w14:paraId="72FC3943" w14:textId="77777777" w:rsidR="003206FB" w:rsidRDefault="00000000" w:rsidP="00A961AB">
            <w:pPr>
              <w:spacing w:after="0" w:line="240" w:lineRule="auto"/>
              <w:rPr>
                <w:sz w:val="24"/>
                <w:szCs w:val="24"/>
              </w:rPr>
            </w:pPr>
            <w:r>
              <w:rPr>
                <w:sz w:val="24"/>
                <w:szCs w:val="24"/>
              </w:rPr>
              <w:t>3. Montana</w:t>
            </w:r>
          </w:p>
          <w:p w14:paraId="512DA338" w14:textId="77777777" w:rsidR="003206FB" w:rsidRDefault="00000000" w:rsidP="00A961AB">
            <w:pPr>
              <w:spacing w:after="0" w:line="240" w:lineRule="auto"/>
              <w:rPr>
                <w:sz w:val="24"/>
                <w:szCs w:val="24"/>
              </w:rPr>
            </w:pPr>
            <w:r>
              <w:rPr>
                <w:sz w:val="24"/>
                <w:szCs w:val="24"/>
              </w:rPr>
              <w:t>4. Oregon</w:t>
            </w:r>
          </w:p>
          <w:p w14:paraId="5EDB7A20" w14:textId="77777777" w:rsidR="003206FB" w:rsidRDefault="00000000" w:rsidP="00A961AB">
            <w:pPr>
              <w:spacing w:after="0" w:line="240" w:lineRule="auto"/>
              <w:rPr>
                <w:sz w:val="24"/>
                <w:szCs w:val="24"/>
              </w:rPr>
            </w:pPr>
            <w:r>
              <w:rPr>
                <w:sz w:val="24"/>
                <w:szCs w:val="24"/>
              </w:rPr>
              <w:t>5. Utah</w:t>
            </w:r>
          </w:p>
          <w:p w14:paraId="24E91536" w14:textId="77777777" w:rsidR="003206FB" w:rsidRDefault="00000000" w:rsidP="00A961AB">
            <w:pPr>
              <w:spacing w:after="0" w:line="240" w:lineRule="auto"/>
              <w:rPr>
                <w:sz w:val="24"/>
                <w:szCs w:val="24"/>
              </w:rPr>
            </w:pPr>
            <w:r>
              <w:rPr>
                <w:sz w:val="24"/>
                <w:szCs w:val="24"/>
              </w:rPr>
              <w:t>6. Guam</w:t>
            </w:r>
          </w:p>
          <w:p w14:paraId="1CDF8E90" w14:textId="77777777" w:rsidR="003206FB" w:rsidRDefault="00000000" w:rsidP="00A961AB">
            <w:pPr>
              <w:spacing w:after="0" w:line="240" w:lineRule="auto"/>
              <w:rPr>
                <w:sz w:val="24"/>
                <w:szCs w:val="24"/>
              </w:rPr>
            </w:pPr>
            <w:r>
              <w:rPr>
                <w:sz w:val="24"/>
                <w:szCs w:val="24"/>
              </w:rPr>
              <w:lastRenderedPageBreak/>
              <w:t xml:space="preserve">7. Tribal institutes. </w:t>
            </w:r>
          </w:p>
        </w:tc>
        <w:tc>
          <w:tcPr>
            <w:tcW w:w="1370" w:type="dxa"/>
            <w:tcBorders>
              <w:top w:val="nil"/>
              <w:left w:val="nil"/>
              <w:bottom w:val="single" w:sz="7" w:space="0" w:color="000000"/>
              <w:right w:val="single" w:sz="7" w:space="0" w:color="000000"/>
            </w:tcBorders>
            <w:tcMar>
              <w:top w:w="0" w:type="dxa"/>
              <w:left w:w="100" w:type="dxa"/>
              <w:bottom w:w="0" w:type="dxa"/>
              <w:right w:w="100" w:type="dxa"/>
            </w:tcMar>
          </w:tcPr>
          <w:p w14:paraId="476CEAE7" w14:textId="77777777" w:rsidR="003206FB" w:rsidRDefault="00000000" w:rsidP="00A961AB">
            <w:pPr>
              <w:spacing w:after="0" w:line="240" w:lineRule="auto"/>
              <w:rPr>
                <w:sz w:val="24"/>
                <w:szCs w:val="24"/>
              </w:rPr>
            </w:pPr>
            <w:r>
              <w:rPr>
                <w:sz w:val="24"/>
                <w:szCs w:val="24"/>
              </w:rPr>
              <w:lastRenderedPageBreak/>
              <w:t>Current WREN leadership</w:t>
            </w:r>
          </w:p>
        </w:tc>
        <w:tc>
          <w:tcPr>
            <w:tcW w:w="1312" w:type="dxa"/>
            <w:tcBorders>
              <w:top w:val="nil"/>
              <w:left w:val="nil"/>
              <w:bottom w:val="single" w:sz="7" w:space="0" w:color="000000"/>
              <w:right w:val="single" w:sz="7" w:space="0" w:color="000000"/>
            </w:tcBorders>
            <w:tcMar>
              <w:top w:w="0" w:type="dxa"/>
              <w:left w:w="100" w:type="dxa"/>
              <w:bottom w:w="0" w:type="dxa"/>
              <w:right w:w="100" w:type="dxa"/>
            </w:tcMar>
          </w:tcPr>
          <w:p w14:paraId="387C696C" w14:textId="77777777" w:rsidR="003206FB" w:rsidRDefault="00000000" w:rsidP="00A961AB">
            <w:pPr>
              <w:spacing w:after="0" w:line="240" w:lineRule="auto"/>
              <w:rPr>
                <w:sz w:val="24"/>
                <w:szCs w:val="24"/>
              </w:rPr>
            </w:pPr>
            <w:r>
              <w:rPr>
                <w:sz w:val="24"/>
                <w:szCs w:val="24"/>
              </w:rPr>
              <w:t>ongoing</w:t>
            </w:r>
          </w:p>
        </w:tc>
        <w:tc>
          <w:tcPr>
            <w:tcW w:w="2177" w:type="dxa"/>
            <w:tcBorders>
              <w:top w:val="nil"/>
              <w:left w:val="nil"/>
              <w:bottom w:val="single" w:sz="7" w:space="0" w:color="000000"/>
              <w:right w:val="single" w:sz="7" w:space="0" w:color="000000"/>
            </w:tcBorders>
            <w:tcMar>
              <w:top w:w="0" w:type="dxa"/>
              <w:left w:w="100" w:type="dxa"/>
              <w:bottom w:w="0" w:type="dxa"/>
              <w:right w:w="100" w:type="dxa"/>
            </w:tcMar>
          </w:tcPr>
          <w:p w14:paraId="17E53558" w14:textId="77777777" w:rsidR="003206FB" w:rsidRDefault="00000000" w:rsidP="00A961AB">
            <w:pPr>
              <w:spacing w:after="0" w:line="240" w:lineRule="auto"/>
              <w:rPr>
                <w:sz w:val="24"/>
                <w:szCs w:val="24"/>
              </w:rPr>
            </w:pPr>
            <w:r>
              <w:rPr>
                <w:sz w:val="24"/>
                <w:szCs w:val="24"/>
              </w:rPr>
              <w:t>Increased WREN institution membership by one during 2026</w:t>
            </w:r>
          </w:p>
        </w:tc>
      </w:tr>
      <w:tr w:rsidR="003206FB" w14:paraId="0E683761" w14:textId="77777777" w:rsidTr="00233858">
        <w:trPr>
          <w:trHeight w:val="1738"/>
        </w:trPr>
        <w:tc>
          <w:tcPr>
            <w:tcW w:w="265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3A4E02F" w14:textId="77777777" w:rsidR="003206FB" w:rsidRDefault="00000000" w:rsidP="00A961AB">
            <w:pPr>
              <w:spacing w:after="0" w:line="240" w:lineRule="auto"/>
              <w:rPr>
                <w:sz w:val="24"/>
                <w:szCs w:val="24"/>
              </w:rPr>
            </w:pPr>
            <w:r>
              <w:rPr>
                <w:sz w:val="24"/>
                <w:szCs w:val="24"/>
              </w:rPr>
              <w:t xml:space="preserve">Publications and conference presentation efforts </w:t>
            </w:r>
          </w:p>
        </w:tc>
        <w:tc>
          <w:tcPr>
            <w:tcW w:w="1846" w:type="dxa"/>
            <w:tcBorders>
              <w:top w:val="nil"/>
              <w:left w:val="nil"/>
              <w:bottom w:val="single" w:sz="7" w:space="0" w:color="000000"/>
              <w:right w:val="single" w:sz="7" w:space="0" w:color="000000"/>
            </w:tcBorders>
            <w:tcMar>
              <w:top w:w="0" w:type="dxa"/>
              <w:left w:w="100" w:type="dxa"/>
              <w:bottom w:w="0" w:type="dxa"/>
              <w:right w:w="100" w:type="dxa"/>
            </w:tcMar>
          </w:tcPr>
          <w:p w14:paraId="77395DA3" w14:textId="77777777" w:rsidR="003206FB" w:rsidRDefault="00000000" w:rsidP="00A961AB">
            <w:pPr>
              <w:spacing w:after="0" w:line="240" w:lineRule="auto"/>
              <w:rPr>
                <w:sz w:val="24"/>
                <w:szCs w:val="24"/>
              </w:rPr>
            </w:pPr>
            <w:r>
              <w:rPr>
                <w:sz w:val="24"/>
                <w:szCs w:val="24"/>
              </w:rPr>
              <w:t># of publications and conference presentations accepted during 2026</w:t>
            </w:r>
          </w:p>
        </w:tc>
        <w:tc>
          <w:tcPr>
            <w:tcW w:w="1370" w:type="dxa"/>
            <w:tcBorders>
              <w:top w:val="nil"/>
              <w:left w:val="nil"/>
              <w:bottom w:val="single" w:sz="7" w:space="0" w:color="000000"/>
              <w:right w:val="single" w:sz="7" w:space="0" w:color="000000"/>
            </w:tcBorders>
            <w:tcMar>
              <w:top w:w="0" w:type="dxa"/>
              <w:left w:w="100" w:type="dxa"/>
              <w:bottom w:w="0" w:type="dxa"/>
              <w:right w:w="100" w:type="dxa"/>
            </w:tcMar>
          </w:tcPr>
          <w:p w14:paraId="6ECA2C00" w14:textId="77777777" w:rsidR="003206FB" w:rsidRDefault="00000000" w:rsidP="00A961AB">
            <w:pPr>
              <w:spacing w:after="0" w:line="240" w:lineRule="auto"/>
              <w:rPr>
                <w:sz w:val="24"/>
                <w:szCs w:val="24"/>
              </w:rPr>
            </w:pPr>
            <w:r>
              <w:rPr>
                <w:sz w:val="24"/>
                <w:szCs w:val="24"/>
              </w:rPr>
              <w:t>WREN Members</w:t>
            </w:r>
          </w:p>
        </w:tc>
        <w:tc>
          <w:tcPr>
            <w:tcW w:w="1312" w:type="dxa"/>
            <w:tcBorders>
              <w:top w:val="nil"/>
              <w:left w:val="nil"/>
              <w:bottom w:val="single" w:sz="7" w:space="0" w:color="000000"/>
              <w:right w:val="single" w:sz="7" w:space="0" w:color="000000"/>
            </w:tcBorders>
            <w:tcMar>
              <w:top w:w="0" w:type="dxa"/>
              <w:left w:w="100" w:type="dxa"/>
              <w:bottom w:w="0" w:type="dxa"/>
              <w:right w:w="100" w:type="dxa"/>
            </w:tcMar>
          </w:tcPr>
          <w:p w14:paraId="5D06EA85" w14:textId="77777777" w:rsidR="003206FB" w:rsidRDefault="00000000" w:rsidP="00A961AB">
            <w:pPr>
              <w:spacing w:after="0" w:line="240" w:lineRule="auto"/>
              <w:rPr>
                <w:sz w:val="24"/>
                <w:szCs w:val="24"/>
              </w:rPr>
            </w:pPr>
            <w:r>
              <w:rPr>
                <w:sz w:val="24"/>
                <w:szCs w:val="24"/>
              </w:rPr>
              <w:t>During 2026</w:t>
            </w:r>
          </w:p>
        </w:tc>
        <w:tc>
          <w:tcPr>
            <w:tcW w:w="2177" w:type="dxa"/>
            <w:tcBorders>
              <w:top w:val="nil"/>
              <w:left w:val="nil"/>
              <w:bottom w:val="single" w:sz="7" w:space="0" w:color="000000"/>
              <w:right w:val="single" w:sz="7" w:space="0" w:color="000000"/>
            </w:tcBorders>
            <w:tcMar>
              <w:top w:w="0" w:type="dxa"/>
              <w:left w:w="100" w:type="dxa"/>
              <w:bottom w:w="0" w:type="dxa"/>
              <w:right w:w="100" w:type="dxa"/>
            </w:tcMar>
          </w:tcPr>
          <w:p w14:paraId="6D5FC728" w14:textId="77777777" w:rsidR="003206FB" w:rsidRDefault="00000000" w:rsidP="00A961AB">
            <w:pPr>
              <w:spacing w:after="0" w:line="240" w:lineRule="auto"/>
              <w:rPr>
                <w:sz w:val="24"/>
                <w:szCs w:val="24"/>
              </w:rPr>
            </w:pPr>
            <w:r>
              <w:rPr>
                <w:sz w:val="24"/>
                <w:szCs w:val="24"/>
              </w:rPr>
              <w:t>Develop a list of conferences and Journals where publications and articles can be published</w:t>
            </w:r>
          </w:p>
        </w:tc>
      </w:tr>
      <w:tr w:rsidR="003206FB" w14:paraId="34879B94" w14:textId="77777777" w:rsidTr="00233858">
        <w:trPr>
          <w:trHeight w:val="1369"/>
        </w:trPr>
        <w:tc>
          <w:tcPr>
            <w:tcW w:w="265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F2142CE" w14:textId="77777777" w:rsidR="003206FB" w:rsidRDefault="00000000" w:rsidP="00A961AB">
            <w:pPr>
              <w:spacing w:after="0" w:line="240" w:lineRule="auto"/>
              <w:rPr>
                <w:sz w:val="24"/>
                <w:szCs w:val="24"/>
              </w:rPr>
            </w:pPr>
            <w:r>
              <w:rPr>
                <w:sz w:val="24"/>
                <w:szCs w:val="24"/>
              </w:rPr>
              <w:t>Regional Measures (AWE)</w:t>
            </w:r>
          </w:p>
        </w:tc>
        <w:tc>
          <w:tcPr>
            <w:tcW w:w="1846" w:type="dxa"/>
            <w:tcBorders>
              <w:top w:val="nil"/>
              <w:left w:val="nil"/>
              <w:bottom w:val="single" w:sz="7" w:space="0" w:color="000000"/>
              <w:right w:val="single" w:sz="7" w:space="0" w:color="000000"/>
            </w:tcBorders>
            <w:tcMar>
              <w:top w:w="0" w:type="dxa"/>
              <w:left w:w="100" w:type="dxa"/>
              <w:bottom w:w="0" w:type="dxa"/>
              <w:right w:w="100" w:type="dxa"/>
            </w:tcMar>
          </w:tcPr>
          <w:p w14:paraId="4A0CA603" w14:textId="77777777" w:rsidR="003206FB" w:rsidRDefault="00000000" w:rsidP="00A961AB">
            <w:pPr>
              <w:spacing w:after="0" w:line="240" w:lineRule="auto"/>
              <w:rPr>
                <w:sz w:val="24"/>
                <w:szCs w:val="24"/>
              </w:rPr>
            </w:pPr>
            <w:r>
              <w:rPr>
                <w:sz w:val="24"/>
                <w:szCs w:val="24"/>
              </w:rPr>
              <w:t>Develop a set of regional measures to discuss with WEDA</w:t>
            </w:r>
          </w:p>
        </w:tc>
        <w:tc>
          <w:tcPr>
            <w:tcW w:w="1370" w:type="dxa"/>
            <w:tcBorders>
              <w:top w:val="nil"/>
              <w:left w:val="nil"/>
              <w:bottom w:val="single" w:sz="7" w:space="0" w:color="000000"/>
              <w:right w:val="single" w:sz="7" w:space="0" w:color="000000"/>
            </w:tcBorders>
            <w:tcMar>
              <w:top w:w="0" w:type="dxa"/>
              <w:left w:w="100" w:type="dxa"/>
              <w:bottom w:w="0" w:type="dxa"/>
              <w:right w:w="100" w:type="dxa"/>
            </w:tcMar>
          </w:tcPr>
          <w:p w14:paraId="62499E60" w14:textId="77777777" w:rsidR="003206FB" w:rsidRDefault="00000000" w:rsidP="00A961AB">
            <w:pPr>
              <w:spacing w:after="0" w:line="240" w:lineRule="auto"/>
              <w:rPr>
                <w:sz w:val="24"/>
                <w:szCs w:val="24"/>
              </w:rPr>
            </w:pPr>
            <w:r>
              <w:rPr>
                <w:sz w:val="24"/>
                <w:szCs w:val="24"/>
              </w:rPr>
              <w:t>WREN Members</w:t>
            </w:r>
          </w:p>
        </w:tc>
        <w:tc>
          <w:tcPr>
            <w:tcW w:w="1312" w:type="dxa"/>
            <w:tcBorders>
              <w:top w:val="nil"/>
              <w:left w:val="nil"/>
              <w:bottom w:val="single" w:sz="7" w:space="0" w:color="000000"/>
              <w:right w:val="single" w:sz="7" w:space="0" w:color="000000"/>
            </w:tcBorders>
            <w:tcMar>
              <w:top w:w="0" w:type="dxa"/>
              <w:left w:w="100" w:type="dxa"/>
              <w:bottom w:w="0" w:type="dxa"/>
              <w:right w:w="100" w:type="dxa"/>
            </w:tcMar>
          </w:tcPr>
          <w:p w14:paraId="3D4DA82F" w14:textId="77777777" w:rsidR="003206FB" w:rsidRDefault="00000000" w:rsidP="00A961AB">
            <w:pPr>
              <w:spacing w:after="0" w:line="240" w:lineRule="auto"/>
              <w:rPr>
                <w:sz w:val="24"/>
                <w:szCs w:val="24"/>
              </w:rPr>
            </w:pPr>
            <w:r>
              <w:rPr>
                <w:sz w:val="24"/>
                <w:szCs w:val="24"/>
              </w:rPr>
              <w:t>During 2026</w:t>
            </w:r>
          </w:p>
        </w:tc>
        <w:tc>
          <w:tcPr>
            <w:tcW w:w="2177" w:type="dxa"/>
            <w:tcBorders>
              <w:top w:val="nil"/>
              <w:left w:val="nil"/>
              <w:bottom w:val="single" w:sz="7" w:space="0" w:color="000000"/>
              <w:right w:val="single" w:sz="7" w:space="0" w:color="000000"/>
            </w:tcBorders>
            <w:tcMar>
              <w:top w:w="0" w:type="dxa"/>
              <w:left w:w="100" w:type="dxa"/>
              <w:bottom w:w="0" w:type="dxa"/>
              <w:right w:w="100" w:type="dxa"/>
            </w:tcMar>
          </w:tcPr>
          <w:p w14:paraId="6739EEB6" w14:textId="77777777" w:rsidR="003206FB" w:rsidRDefault="00000000" w:rsidP="00A961AB">
            <w:pPr>
              <w:spacing w:after="0" w:line="240" w:lineRule="auto"/>
              <w:rPr>
                <w:sz w:val="24"/>
                <w:szCs w:val="24"/>
              </w:rPr>
            </w:pPr>
            <w:r>
              <w:rPr>
                <w:sz w:val="24"/>
                <w:szCs w:val="24"/>
              </w:rPr>
              <w:t>New Goal to achieve this year.</w:t>
            </w:r>
          </w:p>
        </w:tc>
      </w:tr>
      <w:tr w:rsidR="003206FB" w14:paraId="2A4508C2" w14:textId="77777777">
        <w:trPr>
          <w:trHeight w:val="2325"/>
        </w:trPr>
        <w:tc>
          <w:tcPr>
            <w:tcW w:w="265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1683FFA" w14:textId="77777777" w:rsidR="003206FB" w:rsidRDefault="00000000" w:rsidP="00A961AB">
            <w:pPr>
              <w:spacing w:after="0" w:line="240" w:lineRule="auto"/>
              <w:rPr>
                <w:sz w:val="24"/>
                <w:szCs w:val="24"/>
              </w:rPr>
            </w:pPr>
            <w:r>
              <w:rPr>
                <w:sz w:val="24"/>
                <w:szCs w:val="24"/>
              </w:rPr>
              <w:t>Share capacity-building opportunities from WREN members with WEDA (especially for states that don’t have a WREN Representative)</w:t>
            </w:r>
          </w:p>
        </w:tc>
        <w:tc>
          <w:tcPr>
            <w:tcW w:w="1846" w:type="dxa"/>
            <w:tcBorders>
              <w:top w:val="nil"/>
              <w:left w:val="nil"/>
              <w:bottom w:val="single" w:sz="7" w:space="0" w:color="000000"/>
              <w:right w:val="single" w:sz="7" w:space="0" w:color="000000"/>
            </w:tcBorders>
            <w:tcMar>
              <w:top w:w="0" w:type="dxa"/>
              <w:left w:w="100" w:type="dxa"/>
              <w:bottom w:w="0" w:type="dxa"/>
              <w:right w:w="100" w:type="dxa"/>
            </w:tcMar>
          </w:tcPr>
          <w:p w14:paraId="276B310A" w14:textId="77777777" w:rsidR="003206FB" w:rsidRDefault="00000000" w:rsidP="00A961AB">
            <w:pPr>
              <w:spacing w:after="0" w:line="240" w:lineRule="auto"/>
              <w:rPr>
                <w:sz w:val="24"/>
                <w:szCs w:val="24"/>
              </w:rPr>
            </w:pPr>
            <w:r>
              <w:rPr>
                <w:sz w:val="24"/>
                <w:szCs w:val="24"/>
              </w:rPr>
              <w:t>Number of trainings shared.</w:t>
            </w:r>
          </w:p>
        </w:tc>
        <w:tc>
          <w:tcPr>
            <w:tcW w:w="1370" w:type="dxa"/>
            <w:tcBorders>
              <w:top w:val="nil"/>
              <w:left w:val="nil"/>
              <w:bottom w:val="single" w:sz="7" w:space="0" w:color="000000"/>
              <w:right w:val="single" w:sz="7" w:space="0" w:color="000000"/>
            </w:tcBorders>
            <w:tcMar>
              <w:top w:w="0" w:type="dxa"/>
              <w:left w:w="100" w:type="dxa"/>
              <w:bottom w:w="0" w:type="dxa"/>
              <w:right w:w="100" w:type="dxa"/>
            </w:tcMar>
          </w:tcPr>
          <w:p w14:paraId="56451097" w14:textId="77777777" w:rsidR="003206FB" w:rsidRDefault="00000000" w:rsidP="00A961AB">
            <w:pPr>
              <w:spacing w:after="0" w:line="240" w:lineRule="auto"/>
              <w:rPr>
                <w:sz w:val="24"/>
                <w:szCs w:val="24"/>
              </w:rPr>
            </w:pPr>
            <w:r>
              <w:rPr>
                <w:sz w:val="24"/>
                <w:szCs w:val="24"/>
              </w:rPr>
              <w:t>WREN Members</w:t>
            </w:r>
          </w:p>
        </w:tc>
        <w:tc>
          <w:tcPr>
            <w:tcW w:w="1312" w:type="dxa"/>
            <w:tcBorders>
              <w:top w:val="nil"/>
              <w:left w:val="nil"/>
              <w:bottom w:val="single" w:sz="7" w:space="0" w:color="000000"/>
              <w:right w:val="single" w:sz="7" w:space="0" w:color="000000"/>
            </w:tcBorders>
            <w:tcMar>
              <w:top w:w="0" w:type="dxa"/>
              <w:left w:w="100" w:type="dxa"/>
              <w:bottom w:w="0" w:type="dxa"/>
              <w:right w:w="100" w:type="dxa"/>
            </w:tcMar>
          </w:tcPr>
          <w:p w14:paraId="329A6765" w14:textId="77777777" w:rsidR="003206FB" w:rsidRDefault="00000000" w:rsidP="00A961AB">
            <w:pPr>
              <w:spacing w:after="0" w:line="240" w:lineRule="auto"/>
              <w:rPr>
                <w:sz w:val="24"/>
                <w:szCs w:val="24"/>
              </w:rPr>
            </w:pPr>
            <w:r>
              <w:rPr>
                <w:sz w:val="24"/>
                <w:szCs w:val="24"/>
              </w:rPr>
              <w:t>During 2026</w:t>
            </w:r>
          </w:p>
        </w:tc>
        <w:tc>
          <w:tcPr>
            <w:tcW w:w="2177" w:type="dxa"/>
            <w:tcBorders>
              <w:top w:val="nil"/>
              <w:left w:val="nil"/>
              <w:bottom w:val="single" w:sz="7" w:space="0" w:color="000000"/>
              <w:right w:val="single" w:sz="7" w:space="0" w:color="000000"/>
            </w:tcBorders>
            <w:tcMar>
              <w:top w:w="0" w:type="dxa"/>
              <w:left w:w="100" w:type="dxa"/>
              <w:bottom w:w="0" w:type="dxa"/>
              <w:right w:w="100" w:type="dxa"/>
            </w:tcMar>
          </w:tcPr>
          <w:p w14:paraId="687D4ECD" w14:textId="77777777" w:rsidR="003206FB" w:rsidRDefault="00000000" w:rsidP="00A961AB">
            <w:pPr>
              <w:spacing w:after="0" w:line="240" w:lineRule="auto"/>
              <w:rPr>
                <w:sz w:val="24"/>
                <w:szCs w:val="24"/>
              </w:rPr>
            </w:pPr>
            <w:r>
              <w:rPr>
                <w:sz w:val="24"/>
                <w:szCs w:val="24"/>
              </w:rPr>
              <w:t xml:space="preserve">Trainings planned for the year 2026 by several institutes. </w:t>
            </w:r>
          </w:p>
        </w:tc>
      </w:tr>
    </w:tbl>
    <w:p w14:paraId="4D07ECF6" w14:textId="77777777" w:rsidR="003206FB" w:rsidRDefault="003206FB">
      <w:pPr>
        <w:pBdr>
          <w:top w:val="nil"/>
          <w:left w:val="nil"/>
          <w:bottom w:val="nil"/>
          <w:right w:val="nil"/>
          <w:between w:val="nil"/>
        </w:pBdr>
        <w:spacing w:after="0" w:line="240" w:lineRule="auto"/>
        <w:rPr>
          <w:sz w:val="24"/>
          <w:szCs w:val="24"/>
        </w:rPr>
      </w:pPr>
    </w:p>
    <w:p w14:paraId="441A6EC9" w14:textId="77777777" w:rsidR="003206FB" w:rsidRDefault="003206FB">
      <w:pPr>
        <w:pBdr>
          <w:top w:val="nil"/>
          <w:left w:val="nil"/>
          <w:bottom w:val="nil"/>
          <w:right w:val="nil"/>
          <w:between w:val="nil"/>
        </w:pBdr>
        <w:spacing w:after="0" w:line="240" w:lineRule="auto"/>
        <w:rPr>
          <w:sz w:val="24"/>
          <w:szCs w:val="24"/>
        </w:rPr>
      </w:pPr>
    </w:p>
    <w:p w14:paraId="4518F18E" w14:textId="77777777" w:rsidR="003206FB" w:rsidRDefault="00000000">
      <w:pPr>
        <w:pBdr>
          <w:top w:val="nil"/>
          <w:left w:val="nil"/>
          <w:bottom w:val="nil"/>
          <w:right w:val="nil"/>
          <w:between w:val="nil"/>
        </w:pBdr>
        <w:spacing w:after="0" w:line="240" w:lineRule="auto"/>
        <w:rPr>
          <w:b/>
          <w:bCs/>
          <w:color w:val="000000"/>
          <w:sz w:val="24"/>
          <w:szCs w:val="24"/>
        </w:rPr>
      </w:pPr>
      <w:r>
        <w:rPr>
          <w:b/>
          <w:bCs/>
          <w:color w:val="000000"/>
          <w:sz w:val="24"/>
          <w:szCs w:val="24"/>
        </w:rPr>
        <w:t>Additional Priority Strategies/Activities and timeline for 2026:</w:t>
      </w:r>
    </w:p>
    <w:tbl>
      <w:tblPr>
        <w:tblStyle w:val="a2"/>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4"/>
        <w:gridCol w:w="2701"/>
        <w:gridCol w:w="2070"/>
        <w:gridCol w:w="2070"/>
      </w:tblGrid>
      <w:tr w:rsidR="003206FB" w14:paraId="08C42651" w14:textId="77777777">
        <w:tc>
          <w:tcPr>
            <w:tcW w:w="2424" w:type="dxa"/>
          </w:tcPr>
          <w:p w14:paraId="68F7BAF0" w14:textId="77777777" w:rsidR="003206FB" w:rsidRDefault="00000000">
            <w:pPr>
              <w:pBdr>
                <w:top w:val="nil"/>
                <w:left w:val="nil"/>
                <w:bottom w:val="nil"/>
                <w:right w:val="nil"/>
                <w:between w:val="nil"/>
              </w:pBdr>
              <w:jc w:val="center"/>
              <w:rPr>
                <w:color w:val="000000"/>
                <w:sz w:val="24"/>
                <w:szCs w:val="24"/>
              </w:rPr>
            </w:pPr>
            <w:r>
              <w:rPr>
                <w:color w:val="000000"/>
                <w:sz w:val="24"/>
                <w:szCs w:val="24"/>
              </w:rPr>
              <w:t>Strategy/Activity</w:t>
            </w:r>
          </w:p>
        </w:tc>
        <w:tc>
          <w:tcPr>
            <w:tcW w:w="2701" w:type="dxa"/>
          </w:tcPr>
          <w:p w14:paraId="02CB67AD" w14:textId="77777777" w:rsidR="003206FB" w:rsidRDefault="00000000">
            <w:pPr>
              <w:pBdr>
                <w:top w:val="nil"/>
                <w:left w:val="nil"/>
                <w:bottom w:val="nil"/>
                <w:right w:val="nil"/>
                <w:between w:val="nil"/>
              </w:pBdr>
              <w:jc w:val="center"/>
              <w:rPr>
                <w:color w:val="000000"/>
                <w:sz w:val="24"/>
                <w:szCs w:val="24"/>
              </w:rPr>
            </w:pPr>
            <w:r>
              <w:rPr>
                <w:color w:val="000000"/>
                <w:sz w:val="24"/>
                <w:szCs w:val="24"/>
              </w:rPr>
              <w:t>Metrics</w:t>
            </w:r>
          </w:p>
        </w:tc>
        <w:tc>
          <w:tcPr>
            <w:tcW w:w="2070" w:type="dxa"/>
          </w:tcPr>
          <w:p w14:paraId="50550D32" w14:textId="77777777" w:rsidR="003206FB" w:rsidRDefault="00000000">
            <w:pPr>
              <w:pBdr>
                <w:top w:val="nil"/>
                <w:left w:val="nil"/>
                <w:bottom w:val="nil"/>
                <w:right w:val="nil"/>
                <w:between w:val="nil"/>
              </w:pBdr>
              <w:jc w:val="center"/>
              <w:rPr>
                <w:color w:val="000000"/>
                <w:sz w:val="24"/>
                <w:szCs w:val="24"/>
              </w:rPr>
            </w:pPr>
            <w:r>
              <w:rPr>
                <w:color w:val="000000"/>
                <w:sz w:val="24"/>
                <w:szCs w:val="24"/>
              </w:rPr>
              <w:t>Who</w:t>
            </w:r>
          </w:p>
        </w:tc>
        <w:tc>
          <w:tcPr>
            <w:tcW w:w="2070" w:type="dxa"/>
          </w:tcPr>
          <w:p w14:paraId="69E81D97" w14:textId="77777777" w:rsidR="003206FB" w:rsidRDefault="00000000">
            <w:pPr>
              <w:pBdr>
                <w:top w:val="nil"/>
                <w:left w:val="nil"/>
                <w:bottom w:val="nil"/>
                <w:right w:val="nil"/>
                <w:between w:val="nil"/>
              </w:pBdr>
              <w:jc w:val="center"/>
              <w:rPr>
                <w:color w:val="000000"/>
                <w:sz w:val="24"/>
                <w:szCs w:val="24"/>
              </w:rPr>
            </w:pPr>
            <w:r>
              <w:rPr>
                <w:color w:val="000000"/>
                <w:sz w:val="24"/>
                <w:szCs w:val="24"/>
              </w:rPr>
              <w:t>Timeline</w:t>
            </w:r>
          </w:p>
        </w:tc>
      </w:tr>
      <w:tr w:rsidR="003206FB" w14:paraId="4B12D7A5" w14:textId="77777777">
        <w:tc>
          <w:tcPr>
            <w:tcW w:w="2424"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7FE9996" w14:textId="77777777" w:rsidR="003206FB" w:rsidRDefault="00000000">
            <w:pPr>
              <w:spacing w:before="240" w:after="240"/>
              <w:rPr>
                <w:sz w:val="24"/>
                <w:szCs w:val="24"/>
              </w:rPr>
            </w:pPr>
            <w:r>
              <w:rPr>
                <w:sz w:val="24"/>
                <w:szCs w:val="24"/>
              </w:rPr>
              <w:t>Work with WEDA to initiate outreach to states/institutions not represented on WREN and/or in need of evaluation assistance</w:t>
            </w:r>
          </w:p>
        </w:tc>
        <w:tc>
          <w:tcPr>
            <w:tcW w:w="2701" w:type="dxa"/>
            <w:tcBorders>
              <w:top w:val="nil"/>
              <w:left w:val="nil"/>
              <w:bottom w:val="single" w:sz="7" w:space="0" w:color="000000"/>
              <w:right w:val="single" w:sz="7" w:space="0" w:color="000000"/>
            </w:tcBorders>
            <w:tcMar>
              <w:top w:w="0" w:type="dxa"/>
              <w:left w:w="100" w:type="dxa"/>
              <w:bottom w:w="0" w:type="dxa"/>
              <w:right w:w="100" w:type="dxa"/>
            </w:tcMar>
          </w:tcPr>
          <w:p w14:paraId="2D56F71F" w14:textId="77777777" w:rsidR="003206FB" w:rsidRDefault="00000000">
            <w:pPr>
              <w:spacing w:before="240" w:after="240"/>
              <w:rPr>
                <w:sz w:val="24"/>
                <w:szCs w:val="24"/>
              </w:rPr>
            </w:pPr>
            <w:r>
              <w:rPr>
                <w:sz w:val="24"/>
                <w:szCs w:val="24"/>
              </w:rPr>
              <w:t>schedule and hold meeting with WEDA representatives</w:t>
            </w:r>
          </w:p>
        </w:tc>
        <w:tc>
          <w:tcPr>
            <w:tcW w:w="2070" w:type="dxa"/>
            <w:tcBorders>
              <w:top w:val="nil"/>
              <w:left w:val="nil"/>
              <w:bottom w:val="single" w:sz="7" w:space="0" w:color="000000"/>
              <w:right w:val="single" w:sz="7" w:space="0" w:color="000000"/>
            </w:tcBorders>
            <w:tcMar>
              <w:top w:w="0" w:type="dxa"/>
              <w:left w:w="100" w:type="dxa"/>
              <w:bottom w:w="0" w:type="dxa"/>
              <w:right w:w="100" w:type="dxa"/>
            </w:tcMar>
          </w:tcPr>
          <w:p w14:paraId="7C531BC0" w14:textId="77777777" w:rsidR="003206FB" w:rsidRDefault="00000000">
            <w:pPr>
              <w:spacing w:before="240" w:after="240"/>
              <w:rPr>
                <w:sz w:val="24"/>
                <w:szCs w:val="24"/>
              </w:rPr>
            </w:pPr>
            <w:r>
              <w:rPr>
                <w:sz w:val="24"/>
                <w:szCs w:val="24"/>
              </w:rPr>
              <w:t>WREN committee</w:t>
            </w:r>
          </w:p>
        </w:tc>
        <w:tc>
          <w:tcPr>
            <w:tcW w:w="2070" w:type="dxa"/>
            <w:tcBorders>
              <w:top w:val="nil"/>
              <w:left w:val="nil"/>
              <w:bottom w:val="single" w:sz="7" w:space="0" w:color="000000"/>
              <w:right w:val="single" w:sz="7" w:space="0" w:color="000000"/>
            </w:tcBorders>
            <w:tcMar>
              <w:top w:w="0" w:type="dxa"/>
              <w:left w:w="100" w:type="dxa"/>
              <w:bottom w:w="0" w:type="dxa"/>
              <w:right w:w="100" w:type="dxa"/>
            </w:tcMar>
          </w:tcPr>
          <w:p w14:paraId="1B5C9D7F" w14:textId="77777777" w:rsidR="003206FB" w:rsidRDefault="00000000">
            <w:pPr>
              <w:spacing w:before="240" w:after="240"/>
              <w:rPr>
                <w:sz w:val="24"/>
                <w:szCs w:val="24"/>
              </w:rPr>
            </w:pPr>
            <w:r>
              <w:rPr>
                <w:sz w:val="24"/>
                <w:szCs w:val="24"/>
              </w:rPr>
              <w:t>initiate communication in early Spring 2026</w:t>
            </w:r>
          </w:p>
        </w:tc>
      </w:tr>
      <w:tr w:rsidR="003206FB" w14:paraId="7B4BA896" w14:textId="77777777">
        <w:tc>
          <w:tcPr>
            <w:tcW w:w="2424"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CE7ABDC" w14:textId="77777777" w:rsidR="003206FB" w:rsidRDefault="00000000">
            <w:pPr>
              <w:spacing w:before="240" w:after="240"/>
              <w:rPr>
                <w:sz w:val="24"/>
                <w:szCs w:val="24"/>
              </w:rPr>
            </w:pPr>
            <w:r>
              <w:rPr>
                <w:sz w:val="24"/>
                <w:szCs w:val="24"/>
              </w:rPr>
              <w:t xml:space="preserve">Revisit/define roles, responsibilities &amp; expectations of WREN </w:t>
            </w:r>
            <w:r>
              <w:rPr>
                <w:sz w:val="24"/>
                <w:szCs w:val="24"/>
              </w:rPr>
              <w:lastRenderedPageBreak/>
              <w:t>Update subcommittees to include new WREN members</w:t>
            </w:r>
          </w:p>
        </w:tc>
        <w:tc>
          <w:tcPr>
            <w:tcW w:w="2701" w:type="dxa"/>
            <w:tcBorders>
              <w:top w:val="nil"/>
              <w:left w:val="nil"/>
              <w:bottom w:val="single" w:sz="7" w:space="0" w:color="000000"/>
              <w:right w:val="single" w:sz="7" w:space="0" w:color="000000"/>
            </w:tcBorders>
            <w:tcMar>
              <w:top w:w="0" w:type="dxa"/>
              <w:left w:w="100" w:type="dxa"/>
              <w:bottom w:w="0" w:type="dxa"/>
              <w:right w:w="100" w:type="dxa"/>
            </w:tcMar>
          </w:tcPr>
          <w:p w14:paraId="4EB8E55F" w14:textId="77777777" w:rsidR="003206FB" w:rsidRDefault="00000000">
            <w:pPr>
              <w:spacing w:before="240" w:after="240"/>
              <w:rPr>
                <w:sz w:val="24"/>
                <w:szCs w:val="24"/>
              </w:rPr>
            </w:pPr>
            <w:r>
              <w:rPr>
                <w:sz w:val="24"/>
                <w:szCs w:val="24"/>
              </w:rPr>
              <w:lastRenderedPageBreak/>
              <w:t xml:space="preserve">new/updated documentation of roles/responsibilities and </w:t>
            </w:r>
            <w:r>
              <w:rPr>
                <w:sz w:val="24"/>
                <w:szCs w:val="24"/>
              </w:rPr>
              <w:lastRenderedPageBreak/>
              <w:t>subcommittee assignments</w:t>
            </w:r>
          </w:p>
        </w:tc>
        <w:tc>
          <w:tcPr>
            <w:tcW w:w="2070" w:type="dxa"/>
            <w:tcBorders>
              <w:top w:val="nil"/>
              <w:left w:val="nil"/>
              <w:bottom w:val="single" w:sz="7" w:space="0" w:color="000000"/>
              <w:right w:val="single" w:sz="7" w:space="0" w:color="000000"/>
            </w:tcBorders>
            <w:tcMar>
              <w:top w:w="0" w:type="dxa"/>
              <w:left w:w="100" w:type="dxa"/>
              <w:bottom w:w="0" w:type="dxa"/>
              <w:right w:w="100" w:type="dxa"/>
            </w:tcMar>
          </w:tcPr>
          <w:p w14:paraId="26444E2C" w14:textId="77777777" w:rsidR="003206FB" w:rsidRDefault="00000000">
            <w:pPr>
              <w:spacing w:before="240" w:after="240"/>
              <w:rPr>
                <w:sz w:val="24"/>
                <w:szCs w:val="24"/>
              </w:rPr>
            </w:pPr>
            <w:r>
              <w:rPr>
                <w:sz w:val="24"/>
                <w:szCs w:val="24"/>
              </w:rPr>
              <w:lastRenderedPageBreak/>
              <w:t xml:space="preserve">WREN representatives - in person at </w:t>
            </w:r>
            <w:r>
              <w:rPr>
                <w:sz w:val="24"/>
                <w:szCs w:val="24"/>
              </w:rPr>
              <w:lastRenderedPageBreak/>
              <w:t>WEDA/WPOLC spring meeting</w:t>
            </w:r>
          </w:p>
        </w:tc>
        <w:tc>
          <w:tcPr>
            <w:tcW w:w="2070" w:type="dxa"/>
            <w:tcBorders>
              <w:top w:val="nil"/>
              <w:left w:val="nil"/>
              <w:bottom w:val="single" w:sz="7" w:space="0" w:color="000000"/>
              <w:right w:val="single" w:sz="7" w:space="0" w:color="000000"/>
            </w:tcBorders>
            <w:tcMar>
              <w:top w:w="0" w:type="dxa"/>
              <w:left w:w="100" w:type="dxa"/>
              <w:bottom w:w="0" w:type="dxa"/>
              <w:right w:w="100" w:type="dxa"/>
            </w:tcMar>
          </w:tcPr>
          <w:p w14:paraId="2577AD9A" w14:textId="77777777" w:rsidR="003206FB" w:rsidRDefault="00000000">
            <w:pPr>
              <w:spacing w:before="240" w:after="240"/>
              <w:rPr>
                <w:sz w:val="24"/>
                <w:szCs w:val="24"/>
              </w:rPr>
            </w:pPr>
            <w:r>
              <w:rPr>
                <w:sz w:val="24"/>
                <w:szCs w:val="24"/>
              </w:rPr>
              <w:lastRenderedPageBreak/>
              <w:t>March - April 2026</w:t>
            </w:r>
          </w:p>
        </w:tc>
      </w:tr>
      <w:tr w:rsidR="003206FB" w14:paraId="586D95FE" w14:textId="77777777">
        <w:tc>
          <w:tcPr>
            <w:tcW w:w="2424"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08F72D0" w14:textId="77777777" w:rsidR="003206FB" w:rsidRDefault="00000000">
            <w:pPr>
              <w:spacing w:before="240" w:after="240"/>
              <w:rPr>
                <w:sz w:val="24"/>
                <w:szCs w:val="24"/>
              </w:rPr>
            </w:pPr>
            <w:r>
              <w:rPr>
                <w:sz w:val="24"/>
                <w:szCs w:val="24"/>
              </w:rPr>
              <w:t>Revisit outreach to 1994’s</w:t>
            </w:r>
          </w:p>
        </w:tc>
        <w:tc>
          <w:tcPr>
            <w:tcW w:w="2701" w:type="dxa"/>
            <w:tcBorders>
              <w:top w:val="nil"/>
              <w:left w:val="nil"/>
              <w:bottom w:val="single" w:sz="7" w:space="0" w:color="000000"/>
              <w:right w:val="single" w:sz="7" w:space="0" w:color="000000"/>
            </w:tcBorders>
            <w:tcMar>
              <w:top w:w="0" w:type="dxa"/>
              <w:left w:w="100" w:type="dxa"/>
              <w:bottom w:w="0" w:type="dxa"/>
              <w:right w:w="100" w:type="dxa"/>
            </w:tcMar>
          </w:tcPr>
          <w:p w14:paraId="3A3453D4" w14:textId="77777777" w:rsidR="003206FB" w:rsidRDefault="00000000">
            <w:pPr>
              <w:spacing w:before="240" w:after="240"/>
              <w:rPr>
                <w:sz w:val="24"/>
                <w:szCs w:val="24"/>
              </w:rPr>
            </w:pPr>
            <w:r>
              <w:rPr>
                <w:sz w:val="24"/>
                <w:szCs w:val="24"/>
              </w:rPr>
              <w:t>increase 1994 institution membership</w:t>
            </w:r>
          </w:p>
        </w:tc>
        <w:tc>
          <w:tcPr>
            <w:tcW w:w="2070" w:type="dxa"/>
            <w:tcBorders>
              <w:top w:val="nil"/>
              <w:left w:val="nil"/>
              <w:bottom w:val="single" w:sz="7" w:space="0" w:color="000000"/>
              <w:right w:val="single" w:sz="7" w:space="0" w:color="000000"/>
            </w:tcBorders>
            <w:tcMar>
              <w:top w:w="0" w:type="dxa"/>
              <w:left w:w="100" w:type="dxa"/>
              <w:bottom w:w="0" w:type="dxa"/>
              <w:right w:w="100" w:type="dxa"/>
            </w:tcMar>
          </w:tcPr>
          <w:p w14:paraId="0480C3B0" w14:textId="77777777" w:rsidR="003206FB" w:rsidRDefault="00000000">
            <w:pPr>
              <w:spacing w:before="240" w:after="240"/>
              <w:rPr>
                <w:sz w:val="24"/>
                <w:szCs w:val="24"/>
              </w:rPr>
            </w:pPr>
            <w:r>
              <w:rPr>
                <w:sz w:val="24"/>
                <w:szCs w:val="24"/>
              </w:rPr>
              <w:t>develop subcommittee?</w:t>
            </w:r>
          </w:p>
        </w:tc>
        <w:tc>
          <w:tcPr>
            <w:tcW w:w="2070" w:type="dxa"/>
            <w:tcBorders>
              <w:top w:val="nil"/>
              <w:left w:val="nil"/>
              <w:bottom w:val="single" w:sz="7" w:space="0" w:color="000000"/>
              <w:right w:val="single" w:sz="7" w:space="0" w:color="000000"/>
            </w:tcBorders>
            <w:tcMar>
              <w:top w:w="0" w:type="dxa"/>
              <w:left w:w="100" w:type="dxa"/>
              <w:bottom w:w="0" w:type="dxa"/>
              <w:right w:w="100" w:type="dxa"/>
            </w:tcMar>
          </w:tcPr>
          <w:p w14:paraId="5ADFD7FB" w14:textId="77777777" w:rsidR="003206FB" w:rsidRDefault="00000000">
            <w:pPr>
              <w:spacing w:before="240" w:after="240"/>
              <w:rPr>
                <w:sz w:val="24"/>
                <w:szCs w:val="24"/>
              </w:rPr>
            </w:pPr>
            <w:r>
              <w:rPr>
                <w:sz w:val="24"/>
                <w:szCs w:val="24"/>
              </w:rPr>
              <w:t>Develop plan/timeline during in person meeting in March</w:t>
            </w:r>
          </w:p>
        </w:tc>
      </w:tr>
    </w:tbl>
    <w:p w14:paraId="7F201AFE" w14:textId="77777777" w:rsidR="003206FB" w:rsidRDefault="003206FB">
      <w:pPr>
        <w:rPr>
          <w:sz w:val="24"/>
          <w:szCs w:val="24"/>
        </w:rPr>
      </w:pPr>
    </w:p>
    <w:sectPr w:rsidR="003206F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FB3C4C5-735B-D742-867A-91268C62F5BE}"/>
  </w:font>
  <w:font w:name="Calibri">
    <w:panose1 w:val="020F0502020204030204"/>
    <w:charset w:val="00"/>
    <w:family w:val="swiss"/>
    <w:pitch w:val="variable"/>
    <w:sig w:usb0="E4002EFF" w:usb1="C200247B" w:usb2="00000009" w:usb3="00000000" w:csb0="000001FF" w:csb1="00000000"/>
    <w:embedRegular r:id="rId2" w:fontKey="{99A16E9A-7376-3543-9E64-F00700F9445C}"/>
    <w:embedBold r:id="rId3" w:fontKey="{CF749CFF-EE63-C14B-854B-496D453C6EE7}"/>
  </w:font>
  <w:font w:name="Georgia">
    <w:panose1 w:val="02040502050405020303"/>
    <w:charset w:val="00"/>
    <w:family w:val="roman"/>
    <w:pitch w:val="variable"/>
    <w:sig w:usb0="00000287" w:usb1="00000000" w:usb2="00000000" w:usb3="00000000" w:csb0="0000009F" w:csb1="00000000"/>
    <w:embedItalic r:id="rId4" w:fontKey="{67A94B7B-43B1-BD4C-9404-2098A4E0ECEA}"/>
  </w:font>
  <w:font w:name="Calibri Light">
    <w:panose1 w:val="020F0302020204030204"/>
    <w:charset w:val="00"/>
    <w:family w:val="swiss"/>
    <w:pitch w:val="variable"/>
    <w:sig w:usb0="E4002EFF" w:usb1="C200247B" w:usb2="00000009" w:usb3="00000000" w:csb0="000001FF" w:csb1="00000000"/>
    <w:embedRegular r:id="rId5" w:fontKey="{E08021AE-C01E-FE4D-9052-31FAF85AEB7C}"/>
  </w:font>
  <w:font w:name="Arial">
    <w:panose1 w:val="020B0604020202020204"/>
    <w:charset w:val="00"/>
    <w:family w:val="swiss"/>
    <w:pitch w:val="variable"/>
    <w:sig w:usb0="E0002EFF" w:usb1="C000785B" w:usb2="00000009" w:usb3="00000000" w:csb0="000001FF" w:csb1="00000000"/>
    <w:embedRegular r:id="rId6" w:fontKey="{96B564D2-610D-1A40-BD73-B51D94038A9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522E54"/>
    <w:multiLevelType w:val="multilevel"/>
    <w:tmpl w:val="FF26E46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323F452D"/>
    <w:multiLevelType w:val="multilevel"/>
    <w:tmpl w:val="05FE2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809461">
    <w:abstractNumId w:val="1"/>
  </w:num>
  <w:num w:numId="2" w16cid:durableId="2939492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6FB"/>
    <w:rsid w:val="00233858"/>
    <w:rsid w:val="00264149"/>
    <w:rsid w:val="003206FB"/>
    <w:rsid w:val="00581092"/>
    <w:rsid w:val="0070431F"/>
    <w:rsid w:val="00A961AB"/>
    <w:rsid w:val="00C97118"/>
    <w:rsid w:val="00E361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53A88"/>
  <w15:docId w15:val="{44B399F8-2849-4ACB-B139-3C8E2F2D6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Spacing">
    <w:name w:val="No Spacing"/>
    <w:uiPriority w:val="1"/>
    <w:qFormat/>
    <w:rsid w:val="00FB6C78"/>
    <w:pPr>
      <w:spacing w:after="0" w:line="240" w:lineRule="auto"/>
    </w:pPr>
  </w:style>
  <w:style w:type="table" w:styleId="TableGrid">
    <w:name w:val="Table Grid"/>
    <w:basedOn w:val="TableNormal"/>
    <w:uiPriority w:val="39"/>
    <w:rsid w:val="00613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2338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uaf.edu/ces"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MoOQviO1Tzb1kkKBWjPlz/3BSA==">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945</Words>
  <Characters>5837</Characters>
  <Application>Microsoft Office Word</Application>
  <DocSecurity>0</DocSecurity>
  <Lines>253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Houglum, Lyla E</dc:creator>
  <cp:lastModifiedBy>Hauser-Lindstrom, Doreen Ann</cp:lastModifiedBy>
  <cp:revision>3</cp:revision>
  <dcterms:created xsi:type="dcterms:W3CDTF">2026-03-24T21:46:00Z</dcterms:created>
  <dcterms:modified xsi:type="dcterms:W3CDTF">2026-03-24T21:48:00Z</dcterms:modified>
</cp:coreProperties>
</file>