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07F01" w14:textId="77777777" w:rsidR="00BC4E8C" w:rsidRDefault="00324E41">
      <w:pPr>
        <w:pBdr>
          <w:top w:val="nil"/>
          <w:left w:val="nil"/>
          <w:bottom w:val="nil"/>
          <w:right w:val="nil"/>
          <w:between w:val="nil"/>
        </w:pBdr>
        <w:spacing w:after="0" w:line="240" w:lineRule="auto"/>
        <w:jc w:val="center"/>
        <w:rPr>
          <w:b/>
          <w:bCs/>
          <w:color w:val="000000"/>
          <w:sz w:val="24"/>
          <w:szCs w:val="24"/>
        </w:rPr>
      </w:pPr>
      <w:r>
        <w:rPr>
          <w:b/>
          <w:bCs/>
          <w:color w:val="000000"/>
          <w:sz w:val="24"/>
          <w:szCs w:val="24"/>
        </w:rPr>
        <w:t>WEDA Western Regional Administrators Meeting (WRAM) Committee</w:t>
      </w:r>
    </w:p>
    <w:p w14:paraId="3F053FE6" w14:textId="77777777" w:rsidR="00BC4E8C" w:rsidRDefault="00324E41">
      <w:pPr>
        <w:pBdr>
          <w:top w:val="nil"/>
          <w:left w:val="nil"/>
          <w:bottom w:val="nil"/>
          <w:right w:val="nil"/>
          <w:between w:val="nil"/>
        </w:pBdr>
        <w:spacing w:after="0" w:line="240" w:lineRule="auto"/>
        <w:jc w:val="center"/>
        <w:rPr>
          <w:b/>
          <w:bCs/>
          <w:color w:val="000000"/>
          <w:sz w:val="24"/>
          <w:szCs w:val="24"/>
        </w:rPr>
      </w:pPr>
      <w:r>
        <w:rPr>
          <w:b/>
          <w:bCs/>
          <w:color w:val="000000"/>
          <w:sz w:val="24"/>
          <w:szCs w:val="24"/>
        </w:rPr>
        <w:t>January 1, 2026-December 31, 2026</w:t>
      </w:r>
    </w:p>
    <w:p w14:paraId="47714208" w14:textId="77777777" w:rsidR="00BC4E8C" w:rsidRDefault="00324E41">
      <w:pPr>
        <w:pBdr>
          <w:top w:val="nil"/>
          <w:left w:val="nil"/>
          <w:bottom w:val="nil"/>
          <w:right w:val="nil"/>
          <w:between w:val="nil"/>
        </w:pBdr>
        <w:spacing w:after="0" w:line="240" w:lineRule="auto"/>
        <w:jc w:val="center"/>
        <w:rPr>
          <w:b/>
          <w:bCs/>
          <w:color w:val="000000"/>
          <w:sz w:val="24"/>
          <w:szCs w:val="24"/>
        </w:rPr>
      </w:pPr>
      <w:r>
        <w:rPr>
          <w:b/>
          <w:bCs/>
          <w:color w:val="000000"/>
          <w:sz w:val="24"/>
          <w:szCs w:val="24"/>
        </w:rPr>
        <w:t>Annual Plan of Work</w:t>
      </w:r>
    </w:p>
    <w:p w14:paraId="5EFF00D3" w14:textId="77777777" w:rsidR="00BC4E8C" w:rsidRDefault="00BC4E8C">
      <w:pPr>
        <w:pBdr>
          <w:top w:val="nil"/>
          <w:left w:val="nil"/>
          <w:bottom w:val="nil"/>
          <w:right w:val="nil"/>
          <w:between w:val="nil"/>
        </w:pBdr>
        <w:spacing w:after="0" w:line="240" w:lineRule="auto"/>
        <w:rPr>
          <w:color w:val="000000"/>
        </w:rPr>
      </w:pPr>
    </w:p>
    <w:p w14:paraId="77CF8946" w14:textId="77777777" w:rsidR="00BC4E8C" w:rsidRDefault="00324E41">
      <w:pPr>
        <w:pBdr>
          <w:top w:val="nil"/>
          <w:left w:val="nil"/>
          <w:bottom w:val="nil"/>
          <w:right w:val="nil"/>
          <w:between w:val="nil"/>
        </w:pBdr>
        <w:spacing w:after="0" w:line="240" w:lineRule="auto"/>
        <w:rPr>
          <w:color w:val="000000"/>
        </w:rPr>
      </w:pPr>
      <w:r>
        <w:rPr>
          <w:b/>
          <w:bCs/>
          <w:color w:val="000000"/>
        </w:rPr>
        <w:t>WRAM Committee Members</w:t>
      </w:r>
      <w:r>
        <w:rPr>
          <w:color w:val="000000"/>
        </w:rPr>
        <w:t xml:space="preserve"> (Please list name and institution):</w:t>
      </w:r>
    </w:p>
    <w:p w14:paraId="6FD22E79" w14:textId="77777777" w:rsidR="00BC4E8C" w:rsidRDefault="00BC4E8C">
      <w:pPr>
        <w:pBdr>
          <w:top w:val="nil"/>
          <w:left w:val="nil"/>
          <w:bottom w:val="nil"/>
          <w:right w:val="nil"/>
          <w:between w:val="nil"/>
        </w:pBdr>
        <w:spacing w:after="0" w:line="240" w:lineRule="auto"/>
        <w:rPr>
          <w:color w:val="000000"/>
        </w:rPr>
      </w:pPr>
    </w:p>
    <w:tbl>
      <w:tblPr>
        <w:tblStyle w:val="a"/>
        <w:tblW w:w="9262" w:type="dxa"/>
        <w:tblLayout w:type="fixed"/>
        <w:tblLook w:val="0400" w:firstRow="0" w:lastRow="0" w:firstColumn="0" w:lastColumn="0" w:noHBand="0" w:noVBand="1"/>
      </w:tblPr>
      <w:tblGrid>
        <w:gridCol w:w="1432"/>
        <w:gridCol w:w="1350"/>
        <w:gridCol w:w="1440"/>
        <w:gridCol w:w="5040"/>
      </w:tblGrid>
      <w:tr w:rsidR="00BC4E8C" w14:paraId="236EB7FB" w14:textId="77777777">
        <w:trPr>
          <w:trHeight w:val="300"/>
        </w:trPr>
        <w:tc>
          <w:tcPr>
            <w:tcW w:w="1432" w:type="dxa"/>
            <w:tcBorders>
              <w:top w:val="single" w:sz="6" w:space="0" w:color="000000"/>
              <w:left w:val="single" w:sz="6" w:space="0" w:color="000000"/>
              <w:bottom w:val="single" w:sz="6" w:space="0" w:color="000000"/>
              <w:right w:val="single" w:sz="6" w:space="0" w:color="000000"/>
            </w:tcBorders>
            <w:shd w:val="clear" w:color="auto" w:fill="E8E8E8"/>
            <w:tcMar>
              <w:top w:w="0" w:type="dxa"/>
              <w:left w:w="45" w:type="dxa"/>
              <w:bottom w:w="0" w:type="dxa"/>
              <w:right w:w="45" w:type="dxa"/>
            </w:tcMar>
            <w:vAlign w:val="bottom"/>
          </w:tcPr>
          <w:p w14:paraId="6D4DD576" w14:textId="77777777" w:rsidR="00BC4E8C" w:rsidRDefault="00324E41">
            <w:pPr>
              <w:spacing w:after="0" w:line="240" w:lineRule="auto"/>
              <w:jc w:val="center"/>
              <w:rPr>
                <w:rFonts w:ascii="Aptos Narrow" w:eastAsia="Aptos Narrow" w:hAnsi="Aptos Narrow" w:cs="Aptos Narrow"/>
                <w:b/>
                <w:bCs/>
              </w:rPr>
            </w:pPr>
            <w:r>
              <w:rPr>
                <w:rFonts w:ascii="Aptos Narrow" w:eastAsia="Aptos Narrow" w:hAnsi="Aptos Narrow" w:cs="Aptos Narrow"/>
                <w:b/>
                <w:bCs/>
              </w:rPr>
              <w:t xml:space="preserve">State </w:t>
            </w:r>
          </w:p>
        </w:tc>
        <w:tc>
          <w:tcPr>
            <w:tcW w:w="1350" w:type="dxa"/>
            <w:tcBorders>
              <w:top w:val="single" w:sz="6" w:space="0" w:color="000000"/>
              <w:left w:val="single" w:sz="6" w:space="0" w:color="CCCCCC"/>
              <w:bottom w:val="single" w:sz="6" w:space="0" w:color="000000"/>
              <w:right w:val="single" w:sz="6" w:space="0" w:color="000000"/>
            </w:tcBorders>
            <w:shd w:val="clear" w:color="auto" w:fill="E8E8E8"/>
            <w:tcMar>
              <w:top w:w="0" w:type="dxa"/>
              <w:left w:w="45" w:type="dxa"/>
              <w:bottom w:w="0" w:type="dxa"/>
              <w:right w:w="45" w:type="dxa"/>
            </w:tcMar>
            <w:vAlign w:val="bottom"/>
          </w:tcPr>
          <w:p w14:paraId="5E02F34C" w14:textId="77777777" w:rsidR="00BC4E8C" w:rsidRDefault="00324E41">
            <w:pPr>
              <w:spacing w:after="0" w:line="240" w:lineRule="auto"/>
              <w:jc w:val="center"/>
              <w:rPr>
                <w:rFonts w:ascii="Aptos Narrow" w:eastAsia="Aptos Narrow" w:hAnsi="Aptos Narrow" w:cs="Aptos Narrow"/>
                <w:b/>
                <w:bCs/>
              </w:rPr>
            </w:pPr>
            <w:r>
              <w:rPr>
                <w:rFonts w:ascii="Aptos Narrow" w:eastAsia="Aptos Narrow" w:hAnsi="Aptos Narrow" w:cs="Aptos Narrow"/>
                <w:b/>
                <w:bCs/>
              </w:rPr>
              <w:t xml:space="preserve">First </w:t>
            </w:r>
          </w:p>
        </w:tc>
        <w:tc>
          <w:tcPr>
            <w:tcW w:w="1440" w:type="dxa"/>
            <w:tcBorders>
              <w:top w:val="single" w:sz="6" w:space="0" w:color="000000"/>
              <w:left w:val="single" w:sz="6" w:space="0" w:color="CCCCCC"/>
              <w:bottom w:val="single" w:sz="6" w:space="0" w:color="000000"/>
              <w:right w:val="single" w:sz="6" w:space="0" w:color="000000"/>
            </w:tcBorders>
            <w:shd w:val="clear" w:color="auto" w:fill="E8E8E8"/>
            <w:tcMar>
              <w:top w:w="0" w:type="dxa"/>
              <w:left w:w="45" w:type="dxa"/>
              <w:bottom w:w="0" w:type="dxa"/>
              <w:right w:w="45" w:type="dxa"/>
            </w:tcMar>
            <w:vAlign w:val="bottom"/>
          </w:tcPr>
          <w:p w14:paraId="323C85F3" w14:textId="77777777" w:rsidR="00BC4E8C" w:rsidRDefault="00324E41">
            <w:pPr>
              <w:spacing w:after="0" w:line="240" w:lineRule="auto"/>
              <w:jc w:val="center"/>
              <w:rPr>
                <w:rFonts w:ascii="Aptos Narrow" w:eastAsia="Aptos Narrow" w:hAnsi="Aptos Narrow" w:cs="Aptos Narrow"/>
                <w:b/>
                <w:bCs/>
              </w:rPr>
            </w:pPr>
            <w:r>
              <w:rPr>
                <w:rFonts w:ascii="Aptos Narrow" w:eastAsia="Aptos Narrow" w:hAnsi="Aptos Narrow" w:cs="Aptos Narrow"/>
                <w:b/>
                <w:bCs/>
              </w:rPr>
              <w:t>Last</w:t>
            </w:r>
          </w:p>
        </w:tc>
        <w:tc>
          <w:tcPr>
            <w:tcW w:w="5040" w:type="dxa"/>
            <w:tcBorders>
              <w:top w:val="single" w:sz="6" w:space="0" w:color="000000"/>
              <w:left w:val="single" w:sz="6" w:space="0" w:color="CCCCCC"/>
              <w:bottom w:val="single" w:sz="6" w:space="0" w:color="000000"/>
              <w:right w:val="single" w:sz="6" w:space="0" w:color="000000"/>
            </w:tcBorders>
            <w:shd w:val="clear" w:color="auto" w:fill="E8E8E8"/>
            <w:tcMar>
              <w:top w:w="0" w:type="dxa"/>
              <w:left w:w="45" w:type="dxa"/>
              <w:bottom w:w="0" w:type="dxa"/>
              <w:right w:w="45" w:type="dxa"/>
            </w:tcMar>
            <w:vAlign w:val="bottom"/>
          </w:tcPr>
          <w:p w14:paraId="56EB7EDD" w14:textId="77777777" w:rsidR="00BC4E8C" w:rsidRDefault="00324E41">
            <w:pPr>
              <w:spacing w:after="0" w:line="240" w:lineRule="auto"/>
              <w:jc w:val="center"/>
              <w:rPr>
                <w:rFonts w:ascii="Aptos Narrow" w:eastAsia="Aptos Narrow" w:hAnsi="Aptos Narrow" w:cs="Aptos Narrow"/>
                <w:b/>
                <w:bCs/>
              </w:rPr>
            </w:pPr>
            <w:r>
              <w:rPr>
                <w:rFonts w:ascii="Aptos Narrow" w:eastAsia="Aptos Narrow" w:hAnsi="Aptos Narrow" w:cs="Aptos Narrow"/>
                <w:b/>
                <w:bCs/>
              </w:rPr>
              <w:t xml:space="preserve">Position </w:t>
            </w:r>
          </w:p>
        </w:tc>
      </w:tr>
      <w:tr w:rsidR="00BC4E8C" w14:paraId="27800A4E"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994EDE6"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Oregon</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17788F8"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Wiley</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CE4199"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Thompson</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B76A91"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Coastal Regional Director</w:t>
            </w:r>
          </w:p>
        </w:tc>
      </w:tr>
      <w:tr w:rsidR="00BC4E8C" w14:paraId="14A1F73E"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6180CB4"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Oregon</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AC4257"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Nicole</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79BB47"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Strong</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3126B10"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Central Regional Director</w:t>
            </w:r>
          </w:p>
        </w:tc>
      </w:tr>
      <w:tr w:rsidR="00BC4E8C" w14:paraId="005980D4"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496C25E"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Oregon</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6AB5682"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Natalie</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6228235"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Kinion</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4EA01F2"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Eastern Regional Director</w:t>
            </w:r>
          </w:p>
        </w:tc>
      </w:tr>
      <w:tr w:rsidR="00BC4E8C" w14:paraId="5F04FA32"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4AFE550"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Oregon</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AFCEC8D"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Angela</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40BD82B"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Sandino</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70AF61"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North Willamette Regional Director</w:t>
            </w:r>
          </w:p>
        </w:tc>
      </w:tr>
      <w:tr w:rsidR="00BC4E8C" w14:paraId="5D3AD55F"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CFF47D3"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Oregon</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734690"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Jamie</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66E526"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Davis</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718652"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Southern Regional Director</w:t>
            </w:r>
          </w:p>
        </w:tc>
      </w:tr>
      <w:tr w:rsidR="00BC4E8C" w14:paraId="5F295460"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51898B2"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Oregon</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BA6AFD2"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Rich</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B3C5E3"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Riggs</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BB4A97"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Western Regional Director</w:t>
            </w:r>
          </w:p>
        </w:tc>
      </w:tr>
      <w:tr w:rsidR="00BC4E8C" w14:paraId="255E7B2E"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F96D8B1" w14:textId="77777777" w:rsidR="00BC4E8C" w:rsidRDefault="00BC4E8C">
            <w:pPr>
              <w:spacing w:after="0" w:line="240" w:lineRule="auto"/>
              <w:rPr>
                <w:rFonts w:ascii="Kievit Offc" w:eastAsia="Kievit Offc" w:hAnsi="Kievit Offc" w:cs="Kievit Offc"/>
              </w:rPr>
            </w:pP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03D4C4" w14:textId="77777777" w:rsidR="00BC4E8C" w:rsidRDefault="00BC4E8C">
            <w:pPr>
              <w:spacing w:after="0" w:line="240" w:lineRule="auto"/>
              <w:rPr>
                <w:rFonts w:ascii="Kievit Offc" w:eastAsia="Kievit Offc" w:hAnsi="Kievit Offc" w:cs="Kievit Offc"/>
              </w:rPr>
            </w:pP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065492" w14:textId="77777777" w:rsidR="00BC4E8C" w:rsidRDefault="00BC4E8C">
            <w:pPr>
              <w:spacing w:after="0" w:line="240" w:lineRule="auto"/>
              <w:rPr>
                <w:rFonts w:ascii="Kievit Offc" w:eastAsia="Kievit Offc" w:hAnsi="Kievit Offc" w:cs="Kievit Offc"/>
              </w:rPr>
            </w:pP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4E73810" w14:textId="77777777" w:rsidR="00BC4E8C" w:rsidRDefault="00BC4E8C">
            <w:pPr>
              <w:spacing w:after="0" w:line="240" w:lineRule="auto"/>
              <w:rPr>
                <w:rFonts w:ascii="Kievit Offc" w:eastAsia="Kievit Offc" w:hAnsi="Kievit Offc" w:cs="Kievit Offc"/>
              </w:rPr>
            </w:pPr>
          </w:p>
        </w:tc>
      </w:tr>
      <w:tr w:rsidR="00BC4E8C" w14:paraId="7003AE29"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4A8647C"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Colorado</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23BB8B"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Darrin</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4DE9CCF"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Parmenter</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329ED2"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Western Regional Director</w:t>
            </w:r>
          </w:p>
        </w:tc>
      </w:tr>
      <w:tr w:rsidR="00BC4E8C" w14:paraId="399F3534"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83D4CDC"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Colorado</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BA7867"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Dennis</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6A9D127"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Kaan</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C96E74"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Eastern Regional Director</w:t>
            </w:r>
          </w:p>
        </w:tc>
      </w:tr>
      <w:tr w:rsidR="00BC4E8C" w14:paraId="7B38CB59"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BC8D64C"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Colorado</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D1E33F"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Kurt</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07C638"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Jones</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4C467C"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Mountain Regional Director</w:t>
            </w:r>
          </w:p>
        </w:tc>
      </w:tr>
      <w:tr w:rsidR="00BC4E8C" w14:paraId="4B080A83"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CDE2066"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Colorado</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8DC7B1"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Kerri</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A329496"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Rollins</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7B1CAD"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Front Range Regional Director</w:t>
            </w:r>
          </w:p>
        </w:tc>
      </w:tr>
      <w:tr w:rsidR="00BC4E8C" w14:paraId="3C97FE31"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E88327D"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Colorado</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05924B"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Jeramy</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2CA1984"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McNeely</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41C7B9"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Southern Regional Director</w:t>
            </w:r>
          </w:p>
        </w:tc>
      </w:tr>
      <w:tr w:rsidR="00BC4E8C" w14:paraId="488B74FA"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DFF6C8D" w14:textId="77777777" w:rsidR="00BC4E8C" w:rsidRDefault="00BC4E8C">
            <w:pPr>
              <w:spacing w:after="0" w:line="240" w:lineRule="auto"/>
              <w:rPr>
                <w:rFonts w:ascii="Kievit Offc" w:eastAsia="Kievit Offc" w:hAnsi="Kievit Offc" w:cs="Kievit Offc"/>
              </w:rPr>
            </w:pP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F43364" w14:textId="77777777" w:rsidR="00BC4E8C" w:rsidRDefault="00BC4E8C">
            <w:pPr>
              <w:spacing w:after="0" w:line="240" w:lineRule="auto"/>
              <w:rPr>
                <w:rFonts w:ascii="Kievit Offc" w:eastAsia="Kievit Offc" w:hAnsi="Kievit Offc" w:cs="Kievit Offc"/>
              </w:rPr>
            </w:pP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6458D2" w14:textId="77777777" w:rsidR="00BC4E8C" w:rsidRDefault="00BC4E8C">
            <w:pPr>
              <w:spacing w:after="0" w:line="240" w:lineRule="auto"/>
              <w:rPr>
                <w:rFonts w:ascii="Kievit Offc" w:eastAsia="Kievit Offc" w:hAnsi="Kievit Offc" w:cs="Kievit Offc"/>
              </w:rPr>
            </w:pP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5B053CB" w14:textId="77777777" w:rsidR="00BC4E8C" w:rsidRDefault="00BC4E8C">
            <w:pPr>
              <w:spacing w:after="0" w:line="240" w:lineRule="auto"/>
              <w:rPr>
                <w:rFonts w:ascii="Kievit Offc" w:eastAsia="Kievit Offc" w:hAnsi="Kievit Offc" w:cs="Kievit Offc"/>
              </w:rPr>
            </w:pPr>
          </w:p>
        </w:tc>
      </w:tr>
      <w:tr w:rsidR="00BC4E8C" w14:paraId="7ADEE964"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91379AE"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Montana</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B2FE066"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Tracy</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6C0A13E"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Mosley</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6F6887C"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Central Region Department Head</w:t>
            </w:r>
          </w:p>
        </w:tc>
      </w:tr>
      <w:tr w:rsidR="00BC4E8C" w14:paraId="52B87740"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4AC9431"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Montana</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BBE072B"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Larry</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42607FD"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Brence</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20D490F"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Eastern Region Department Head</w:t>
            </w:r>
          </w:p>
        </w:tc>
      </w:tr>
      <w:tr w:rsidR="00BC4E8C" w14:paraId="0336DB96"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9C3B1F0"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Montana</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38E0CF2"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Dan</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B9361B3"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Lucas</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017FC4D"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Western Region Department Head</w:t>
            </w:r>
          </w:p>
        </w:tc>
      </w:tr>
      <w:tr w:rsidR="00BC4E8C" w14:paraId="614B2443" w14:textId="77777777">
        <w:trPr>
          <w:trHeight w:val="300"/>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A92B326" w14:textId="77777777" w:rsidR="00BC4E8C" w:rsidRDefault="00BC4E8C">
            <w:pPr>
              <w:spacing w:after="0" w:line="240" w:lineRule="auto"/>
              <w:rPr>
                <w:rFonts w:ascii="Kievit Offc" w:eastAsia="Kievit Offc" w:hAnsi="Kievit Offc" w:cs="Kievit Offc"/>
              </w:rPr>
            </w:pP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8EFB8B6" w14:textId="77777777" w:rsidR="00BC4E8C" w:rsidRDefault="00BC4E8C">
            <w:pPr>
              <w:spacing w:after="0" w:line="240" w:lineRule="auto"/>
              <w:rPr>
                <w:rFonts w:ascii="Kievit Offc" w:eastAsia="Kievit Offc" w:hAnsi="Kievit Offc" w:cs="Kievit Offc"/>
              </w:rPr>
            </w:pP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8DEAEB" w14:textId="77777777" w:rsidR="00BC4E8C" w:rsidRDefault="00BC4E8C">
            <w:pPr>
              <w:spacing w:after="0" w:line="240" w:lineRule="auto"/>
              <w:rPr>
                <w:rFonts w:ascii="Kievit Offc" w:eastAsia="Kievit Offc" w:hAnsi="Kievit Offc" w:cs="Kievit Offc"/>
              </w:rPr>
            </w:pP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7A1A2E" w14:textId="77777777" w:rsidR="00BC4E8C" w:rsidRDefault="00BC4E8C">
            <w:pPr>
              <w:spacing w:after="0" w:line="240" w:lineRule="auto"/>
              <w:rPr>
                <w:rFonts w:ascii="Kievit Offc" w:eastAsia="Kievit Offc" w:hAnsi="Kievit Offc" w:cs="Kievit Offc"/>
              </w:rPr>
            </w:pPr>
          </w:p>
        </w:tc>
      </w:tr>
      <w:tr w:rsidR="00BC4E8C" w14:paraId="12F296F6" w14:textId="77777777">
        <w:trPr>
          <w:trHeight w:val="315"/>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ABAF81B"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Nevada</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1CCEE84"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Eric</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DE6F519"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Killian</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055B44C"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Southern Area Director</w:t>
            </w:r>
          </w:p>
        </w:tc>
      </w:tr>
      <w:tr w:rsidR="00BC4E8C" w14:paraId="5C0FB375" w14:textId="77777777">
        <w:trPr>
          <w:trHeight w:val="315"/>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F961C8D"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Nevada</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D24E79"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Holly</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B195E88"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Gatzke</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4C7ACC"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Northern Area Director</w:t>
            </w:r>
          </w:p>
        </w:tc>
      </w:tr>
      <w:tr w:rsidR="00BC4E8C" w14:paraId="5DAAAC11" w14:textId="77777777">
        <w:trPr>
          <w:trHeight w:val="315"/>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164770E" w14:textId="77777777" w:rsidR="00BC4E8C" w:rsidRDefault="00BC4E8C">
            <w:pPr>
              <w:spacing w:after="0" w:line="240" w:lineRule="auto"/>
              <w:rPr>
                <w:rFonts w:ascii="Kievit Offc" w:eastAsia="Kievit Offc" w:hAnsi="Kievit Offc" w:cs="Kievit Offc"/>
              </w:rPr>
            </w:pP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6382EF9" w14:textId="77777777" w:rsidR="00BC4E8C" w:rsidRDefault="00BC4E8C">
            <w:pPr>
              <w:spacing w:after="0" w:line="240" w:lineRule="auto"/>
              <w:rPr>
                <w:rFonts w:ascii="Kievit Offc" w:eastAsia="Kievit Offc" w:hAnsi="Kievit Offc" w:cs="Kievit Offc"/>
              </w:rPr>
            </w:pP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6EECF6" w14:textId="77777777" w:rsidR="00BC4E8C" w:rsidRDefault="00BC4E8C">
            <w:pPr>
              <w:spacing w:after="0" w:line="240" w:lineRule="auto"/>
              <w:rPr>
                <w:rFonts w:ascii="Kievit Offc" w:eastAsia="Kievit Offc" w:hAnsi="Kievit Offc" w:cs="Kievit Offc"/>
              </w:rPr>
            </w:pP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855F6C" w14:textId="77777777" w:rsidR="00BC4E8C" w:rsidRDefault="00BC4E8C">
            <w:pPr>
              <w:spacing w:after="0" w:line="240" w:lineRule="auto"/>
              <w:rPr>
                <w:rFonts w:ascii="Kievit Offc" w:eastAsia="Kievit Offc" w:hAnsi="Kievit Offc" w:cs="Kievit Offc"/>
              </w:rPr>
            </w:pPr>
          </w:p>
        </w:tc>
      </w:tr>
      <w:tr w:rsidR="00BC4E8C" w14:paraId="0767B22B" w14:textId="77777777">
        <w:trPr>
          <w:trHeight w:val="315"/>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797EF80"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Idaho</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CBEDD9"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Rusty</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C706A7C"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Gosz</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FB1E9EB"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Northern District Director</w:t>
            </w:r>
          </w:p>
        </w:tc>
      </w:tr>
      <w:tr w:rsidR="00BC4E8C" w14:paraId="2B56EFCB" w14:textId="77777777">
        <w:trPr>
          <w:trHeight w:val="315"/>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02ACE46"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Idaho</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538252C"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Joey</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5F70FB6" w14:textId="77777777" w:rsidR="00BC4E8C" w:rsidRDefault="00324E41">
            <w:pPr>
              <w:spacing w:after="0" w:line="240" w:lineRule="auto"/>
              <w:rPr>
                <w:rFonts w:ascii="Kievit Offc" w:eastAsia="Kievit Offc" w:hAnsi="Kievit Offc" w:cs="Kievit Offc"/>
              </w:rPr>
            </w:pPr>
            <w:proofErr w:type="spellStart"/>
            <w:r>
              <w:rPr>
                <w:rFonts w:ascii="Kievit Offc" w:eastAsia="Kievit Offc" w:hAnsi="Kievit Offc" w:cs="Kievit Offc"/>
              </w:rPr>
              <w:t>Peutz</w:t>
            </w:r>
            <w:proofErr w:type="spellEnd"/>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2225D01"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Southern District Director</w:t>
            </w:r>
          </w:p>
        </w:tc>
      </w:tr>
      <w:tr w:rsidR="00BC4E8C" w14:paraId="60C8B1B3" w14:textId="77777777">
        <w:trPr>
          <w:trHeight w:val="315"/>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139FF1C"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Idaho</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FCB022"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MJ</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FDF5D2"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Fisher</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CC6196"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Central District Director</w:t>
            </w:r>
          </w:p>
        </w:tc>
      </w:tr>
      <w:tr w:rsidR="00BC4E8C" w14:paraId="4B1BD447" w14:textId="77777777">
        <w:trPr>
          <w:trHeight w:val="315"/>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E5603AF"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Idaho</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D81A62"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Marnie</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178D1DB"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Spencer</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17977F"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Eastern District Director</w:t>
            </w:r>
          </w:p>
        </w:tc>
      </w:tr>
      <w:tr w:rsidR="00BC4E8C" w14:paraId="24F8C881" w14:textId="77777777">
        <w:trPr>
          <w:trHeight w:val="315"/>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5AB8C47" w14:textId="77777777" w:rsidR="00BC4E8C" w:rsidRDefault="00BC4E8C">
            <w:pPr>
              <w:spacing w:after="0" w:line="240" w:lineRule="auto"/>
              <w:rPr>
                <w:rFonts w:ascii="Kievit Offc" w:eastAsia="Kievit Offc" w:hAnsi="Kievit Offc" w:cs="Kievit Offc"/>
              </w:rPr>
            </w:pP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312329" w14:textId="77777777" w:rsidR="00BC4E8C" w:rsidRDefault="00BC4E8C">
            <w:pPr>
              <w:spacing w:after="0" w:line="240" w:lineRule="auto"/>
              <w:rPr>
                <w:rFonts w:ascii="Kievit Offc" w:eastAsia="Kievit Offc" w:hAnsi="Kievit Offc" w:cs="Kievit Offc"/>
              </w:rPr>
            </w:pP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51EAB8A" w14:textId="77777777" w:rsidR="00BC4E8C" w:rsidRDefault="00BC4E8C">
            <w:pPr>
              <w:spacing w:after="0" w:line="240" w:lineRule="auto"/>
              <w:rPr>
                <w:rFonts w:ascii="Kievit Offc" w:eastAsia="Kievit Offc" w:hAnsi="Kievit Offc" w:cs="Kievit Offc"/>
              </w:rPr>
            </w:pP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4A7D08F" w14:textId="77777777" w:rsidR="00BC4E8C" w:rsidRDefault="00BC4E8C">
            <w:pPr>
              <w:spacing w:after="0" w:line="240" w:lineRule="auto"/>
              <w:rPr>
                <w:rFonts w:ascii="Kievit Offc" w:eastAsia="Kievit Offc" w:hAnsi="Kievit Offc" w:cs="Kievit Offc"/>
              </w:rPr>
            </w:pPr>
          </w:p>
        </w:tc>
      </w:tr>
      <w:tr w:rsidR="00BC4E8C" w14:paraId="08492BFE" w14:textId="77777777">
        <w:trPr>
          <w:trHeight w:val="315"/>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730CC6F"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New Mexico</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61FBAC8"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Christina</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A4D5942"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Turner</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660134"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Northern District Director</w:t>
            </w:r>
          </w:p>
        </w:tc>
      </w:tr>
      <w:tr w:rsidR="00BC4E8C" w14:paraId="32CAF5A9" w14:textId="77777777">
        <w:trPr>
          <w:trHeight w:val="315"/>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A296BBD"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New Mexico</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21721E8"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Tom</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C7C78A7"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Dean</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2D816C"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Southwest District Director</w:t>
            </w:r>
          </w:p>
        </w:tc>
      </w:tr>
      <w:tr w:rsidR="00BC4E8C" w14:paraId="71CA1C80" w14:textId="77777777">
        <w:trPr>
          <w:trHeight w:val="315"/>
        </w:trPr>
        <w:tc>
          <w:tcPr>
            <w:tcW w:w="143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F3F1DC0"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New Mexico</w:t>
            </w:r>
          </w:p>
        </w:tc>
        <w:tc>
          <w:tcPr>
            <w:tcW w:w="13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36521EC"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Patrick</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9D32609"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Kircher</w:t>
            </w:r>
          </w:p>
        </w:tc>
        <w:tc>
          <w:tcPr>
            <w:tcW w:w="50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467162A" w14:textId="77777777" w:rsidR="00BC4E8C" w:rsidRDefault="00324E41">
            <w:pPr>
              <w:spacing w:after="0" w:line="240" w:lineRule="auto"/>
              <w:rPr>
                <w:rFonts w:ascii="Kievit Offc" w:eastAsia="Kievit Offc" w:hAnsi="Kievit Offc" w:cs="Kievit Offc"/>
              </w:rPr>
            </w:pPr>
            <w:r>
              <w:rPr>
                <w:rFonts w:ascii="Kievit Offc" w:eastAsia="Kievit Offc" w:hAnsi="Kievit Offc" w:cs="Kievit Offc"/>
              </w:rPr>
              <w:t>Eastern District Director</w:t>
            </w:r>
          </w:p>
        </w:tc>
      </w:tr>
    </w:tbl>
    <w:p w14:paraId="71B45322" w14:textId="77777777" w:rsidR="00BC4E8C" w:rsidRDefault="00BC4E8C">
      <w:pPr>
        <w:pBdr>
          <w:top w:val="nil"/>
          <w:left w:val="nil"/>
          <w:bottom w:val="nil"/>
          <w:right w:val="nil"/>
          <w:between w:val="nil"/>
        </w:pBdr>
        <w:spacing w:after="0" w:line="240" w:lineRule="auto"/>
        <w:rPr>
          <w:color w:val="000000"/>
        </w:rPr>
      </w:pPr>
    </w:p>
    <w:p w14:paraId="2DE62A47" w14:textId="77777777" w:rsidR="00BC4E8C" w:rsidRDefault="00324E41">
      <w:pPr>
        <w:pBdr>
          <w:top w:val="nil"/>
          <w:left w:val="nil"/>
          <w:bottom w:val="nil"/>
          <w:right w:val="nil"/>
          <w:between w:val="nil"/>
        </w:pBdr>
        <w:spacing w:after="0" w:line="240" w:lineRule="auto"/>
        <w:rPr>
          <w:color w:val="000000"/>
        </w:rPr>
      </w:pPr>
      <w:r>
        <w:rPr>
          <w:color w:val="000000"/>
        </w:rPr>
        <w:t xml:space="preserve">All WEDA representative state/territory/insular islands have been contacted Fall of 2025 to ensure the WRAM committee list is accurate. </w:t>
      </w:r>
    </w:p>
    <w:p w14:paraId="71F0A10F" w14:textId="77777777" w:rsidR="00BC4E8C" w:rsidRDefault="00324E41">
      <w:pPr>
        <w:numPr>
          <w:ilvl w:val="0"/>
          <w:numId w:val="1"/>
        </w:numPr>
        <w:pBdr>
          <w:top w:val="nil"/>
          <w:left w:val="nil"/>
          <w:bottom w:val="nil"/>
          <w:right w:val="nil"/>
          <w:between w:val="nil"/>
        </w:pBdr>
        <w:spacing w:after="0" w:line="240" w:lineRule="auto"/>
      </w:pPr>
      <w:r>
        <w:rPr>
          <w:color w:val="000000"/>
        </w:rPr>
        <w:t>California: No WRAM membership per Daniel Obrist 10.31.25</w:t>
      </w:r>
      <w:r>
        <w:rPr>
          <w:color w:val="000000"/>
        </w:rPr>
        <w:tab/>
      </w:r>
      <w:r>
        <w:rPr>
          <w:color w:val="000000"/>
        </w:rPr>
        <w:tab/>
      </w:r>
    </w:p>
    <w:p w14:paraId="375FB04A" w14:textId="77777777" w:rsidR="00BC4E8C" w:rsidRDefault="00324E41">
      <w:pPr>
        <w:numPr>
          <w:ilvl w:val="0"/>
          <w:numId w:val="1"/>
        </w:numPr>
        <w:pBdr>
          <w:top w:val="nil"/>
          <w:left w:val="nil"/>
          <w:bottom w:val="nil"/>
          <w:right w:val="nil"/>
          <w:between w:val="nil"/>
        </w:pBdr>
        <w:spacing w:after="0" w:line="240" w:lineRule="auto"/>
      </w:pPr>
      <w:r>
        <w:rPr>
          <w:color w:val="000000"/>
        </w:rPr>
        <w:t>Washington: No WRAM membership per Vicki McCracken 10.30.25</w:t>
      </w:r>
      <w:r>
        <w:rPr>
          <w:color w:val="000000"/>
        </w:rPr>
        <w:tab/>
      </w:r>
      <w:r>
        <w:rPr>
          <w:color w:val="000000"/>
        </w:rPr>
        <w:tab/>
      </w:r>
    </w:p>
    <w:p w14:paraId="6CFAD9D3" w14:textId="77777777" w:rsidR="00BC4E8C" w:rsidRDefault="00324E41">
      <w:pPr>
        <w:numPr>
          <w:ilvl w:val="0"/>
          <w:numId w:val="1"/>
        </w:numPr>
        <w:pBdr>
          <w:top w:val="nil"/>
          <w:left w:val="nil"/>
          <w:bottom w:val="nil"/>
          <w:right w:val="nil"/>
          <w:between w:val="nil"/>
        </w:pBdr>
        <w:spacing w:after="0" w:line="240" w:lineRule="auto"/>
      </w:pPr>
      <w:r>
        <w:rPr>
          <w:color w:val="000000"/>
        </w:rPr>
        <w:t>Alaska: No WRAM membership per Jodie Anderson 10.15.25</w:t>
      </w:r>
    </w:p>
    <w:p w14:paraId="6E8376C6" w14:textId="77777777" w:rsidR="00BC4E8C" w:rsidRDefault="00324E41">
      <w:pPr>
        <w:pBdr>
          <w:top w:val="nil"/>
          <w:left w:val="nil"/>
          <w:bottom w:val="nil"/>
          <w:right w:val="nil"/>
          <w:between w:val="nil"/>
        </w:pBdr>
        <w:spacing w:after="0" w:line="240" w:lineRule="auto"/>
        <w:ind w:left="720"/>
        <w:rPr>
          <w:color w:val="000000"/>
        </w:rPr>
      </w:pPr>
      <w:r>
        <w:rPr>
          <w:color w:val="000000"/>
        </w:rPr>
        <w:tab/>
      </w:r>
    </w:p>
    <w:p w14:paraId="44708556" w14:textId="77777777" w:rsidR="00BC4E8C" w:rsidRDefault="00324E41">
      <w:pPr>
        <w:pBdr>
          <w:top w:val="nil"/>
          <w:left w:val="nil"/>
          <w:bottom w:val="nil"/>
          <w:right w:val="nil"/>
          <w:between w:val="nil"/>
        </w:pBdr>
        <w:spacing w:after="0" w:line="240" w:lineRule="auto"/>
        <w:rPr>
          <w:color w:val="000000"/>
        </w:rPr>
      </w:pPr>
      <w:r>
        <w:rPr>
          <w:b/>
          <w:bCs/>
          <w:color w:val="000000"/>
        </w:rPr>
        <w:lastRenderedPageBreak/>
        <w:t>Committee Membership &amp; Mission/Purpose:</w:t>
      </w:r>
    </w:p>
    <w:p w14:paraId="2BB81460" w14:textId="77777777" w:rsidR="00BC4E8C" w:rsidRDefault="00324E41">
      <w:pPr>
        <w:pBdr>
          <w:top w:val="nil"/>
          <w:left w:val="nil"/>
          <w:bottom w:val="nil"/>
          <w:right w:val="nil"/>
          <w:between w:val="nil"/>
        </w:pBdr>
        <w:spacing w:after="0" w:line="240" w:lineRule="auto"/>
        <w:rPr>
          <w:color w:val="000000"/>
        </w:rPr>
      </w:pPr>
      <w:bookmarkStart w:id="0" w:name="_heading=h.tejimgj17u2h" w:colFirst="0" w:colLast="0"/>
      <w:bookmarkEnd w:id="0"/>
      <w:r>
        <w:rPr>
          <w:color w:val="000000"/>
        </w:rPr>
        <w:t xml:space="preserve">The WRAM planning committee shall be comprised of those professionals from WEDA member institutions who are serving in state, regional, or district administrative roles for Cooperative Extension in their state/territory/insular islands. They </w:t>
      </w:r>
      <w:proofErr w:type="gramStart"/>
      <w:r>
        <w:rPr>
          <w:color w:val="000000"/>
        </w:rPr>
        <w:t>meet together</w:t>
      </w:r>
      <w:proofErr w:type="gramEnd"/>
      <w:r>
        <w:rPr>
          <w:color w:val="000000"/>
        </w:rPr>
        <w:t xml:space="preserve"> virtually and annually for an on-site conference to address strategies and issues related to personnel, budget, and other management functions and issues.</w:t>
      </w:r>
    </w:p>
    <w:p w14:paraId="4FF28270" w14:textId="77777777" w:rsidR="00BC4E8C" w:rsidRDefault="00BC4E8C">
      <w:pPr>
        <w:pBdr>
          <w:top w:val="nil"/>
          <w:left w:val="nil"/>
          <w:bottom w:val="nil"/>
          <w:right w:val="nil"/>
          <w:between w:val="nil"/>
        </w:pBdr>
        <w:spacing w:after="0" w:line="240" w:lineRule="auto"/>
        <w:rPr>
          <w:color w:val="000000"/>
        </w:rPr>
      </w:pPr>
    </w:p>
    <w:p w14:paraId="2582DB2E" w14:textId="77777777" w:rsidR="00BC4E8C" w:rsidRDefault="00324E41">
      <w:pPr>
        <w:pBdr>
          <w:top w:val="nil"/>
          <w:left w:val="nil"/>
          <w:bottom w:val="nil"/>
          <w:right w:val="nil"/>
          <w:between w:val="nil"/>
        </w:pBdr>
        <w:spacing w:after="0" w:line="240" w:lineRule="auto"/>
        <w:rPr>
          <w:b/>
          <w:bCs/>
          <w:color w:val="000000"/>
        </w:rPr>
      </w:pPr>
      <w:r>
        <w:rPr>
          <w:b/>
          <w:bCs/>
          <w:color w:val="000000"/>
        </w:rPr>
        <w:t>2025 Accomplishments:</w:t>
      </w:r>
    </w:p>
    <w:p w14:paraId="281F3B0B" w14:textId="77777777" w:rsidR="00BC4E8C" w:rsidRDefault="00324E41">
      <w:pPr>
        <w:pBdr>
          <w:top w:val="nil"/>
          <w:left w:val="nil"/>
          <w:bottom w:val="nil"/>
          <w:right w:val="nil"/>
          <w:between w:val="nil"/>
        </w:pBdr>
        <w:spacing w:line="240" w:lineRule="auto"/>
        <w:rPr>
          <w:color w:val="000000"/>
          <w:sz w:val="24"/>
          <w:szCs w:val="24"/>
        </w:rPr>
      </w:pPr>
      <w:r>
        <w:rPr>
          <w:color w:val="000000"/>
          <w:sz w:val="24"/>
          <w:szCs w:val="24"/>
        </w:rPr>
        <w:t>At the Fall 2024 WRAM meeting held in Durango, Colorado, WRAM agreed not to hold an annual meeting in 2025 because the 2024 meeting occurred late in the year and the WRAM members anticipated that the Western Region Leadership Meeting would take place in early 2026. During this discussion, WRAM members determined that the next standalone WRAM gathering would be held in April 2027 in Oregon.</w:t>
      </w:r>
    </w:p>
    <w:p w14:paraId="5128EBD6" w14:textId="77777777" w:rsidR="00BC4E8C" w:rsidRDefault="00324E41">
      <w:pPr>
        <w:pBdr>
          <w:top w:val="nil"/>
          <w:left w:val="nil"/>
          <w:bottom w:val="nil"/>
          <w:right w:val="nil"/>
          <w:between w:val="nil"/>
        </w:pBdr>
        <w:spacing w:line="240" w:lineRule="auto"/>
        <w:rPr>
          <w:color w:val="000000"/>
          <w:sz w:val="24"/>
          <w:szCs w:val="24"/>
        </w:rPr>
      </w:pPr>
      <w:r>
        <w:rPr>
          <w:color w:val="000000"/>
          <w:sz w:val="24"/>
          <w:szCs w:val="24"/>
        </w:rPr>
        <w:t>In 2025, WRAM members communicated directly with one another regarding promotion and tenure outside reviewer lists for states with P&amp;T processes.</w:t>
      </w:r>
    </w:p>
    <w:p w14:paraId="29EC5E97" w14:textId="77777777" w:rsidR="00BC4E8C" w:rsidRDefault="00324E41">
      <w:pPr>
        <w:pBdr>
          <w:top w:val="nil"/>
          <w:left w:val="nil"/>
          <w:bottom w:val="nil"/>
          <w:right w:val="nil"/>
          <w:between w:val="nil"/>
        </w:pBdr>
        <w:spacing w:line="240" w:lineRule="auto"/>
        <w:rPr>
          <w:color w:val="000000"/>
          <w:sz w:val="24"/>
          <w:szCs w:val="24"/>
        </w:rPr>
      </w:pPr>
      <w:r>
        <w:rPr>
          <w:color w:val="000000"/>
          <w:sz w:val="24"/>
          <w:szCs w:val="24"/>
        </w:rPr>
        <w:t>In addition, the WRAM membership list was reviewed and updated by both the WRAM members who attended the Fall 2024 meeting and by Extension Directors from states that did not have representation present. A shared file system for archiving WRAM materials was also established to support future coordination and continuity.</w:t>
      </w:r>
    </w:p>
    <w:p w14:paraId="6BF58545" w14:textId="77777777" w:rsidR="00BC4E8C" w:rsidRDefault="00BC4E8C">
      <w:pPr>
        <w:pBdr>
          <w:top w:val="nil"/>
          <w:left w:val="nil"/>
          <w:bottom w:val="nil"/>
          <w:right w:val="nil"/>
          <w:between w:val="nil"/>
        </w:pBdr>
        <w:spacing w:after="0" w:line="240" w:lineRule="auto"/>
        <w:rPr>
          <w:b/>
          <w:bCs/>
          <w:color w:val="000000"/>
        </w:rPr>
      </w:pPr>
    </w:p>
    <w:p w14:paraId="45068DAB" w14:textId="77777777" w:rsidR="00BC4E8C" w:rsidRDefault="00324E41">
      <w:pPr>
        <w:pBdr>
          <w:top w:val="nil"/>
          <w:left w:val="nil"/>
          <w:bottom w:val="nil"/>
          <w:right w:val="nil"/>
          <w:between w:val="nil"/>
        </w:pBdr>
        <w:spacing w:after="0" w:line="240" w:lineRule="auto"/>
        <w:rPr>
          <w:b/>
          <w:bCs/>
          <w:color w:val="000000"/>
        </w:rPr>
      </w:pPr>
      <w:proofErr w:type="gramStart"/>
      <w:r>
        <w:rPr>
          <w:b/>
          <w:bCs/>
          <w:color w:val="000000"/>
        </w:rPr>
        <w:t>Taking into account</w:t>
      </w:r>
      <w:proofErr w:type="gramEnd"/>
      <w:r>
        <w:rPr>
          <w:b/>
          <w:bCs/>
          <w:color w:val="000000"/>
        </w:rPr>
        <w:t xml:space="preserve"> WEDA’s long-term goals and intended outcomes, what are the committee’s major 2026 goals &amp; ongoing strategies/activities?</w:t>
      </w:r>
    </w:p>
    <w:p w14:paraId="2775BEA7" w14:textId="77777777" w:rsidR="00BC4E8C" w:rsidRDefault="00BC4E8C">
      <w:pPr>
        <w:pBdr>
          <w:top w:val="nil"/>
          <w:left w:val="nil"/>
          <w:bottom w:val="nil"/>
          <w:right w:val="nil"/>
          <w:between w:val="nil"/>
        </w:pBdr>
        <w:spacing w:after="0" w:line="240" w:lineRule="auto"/>
        <w:rPr>
          <w:b/>
          <w:bCs/>
          <w:color w:val="000000"/>
        </w:rPr>
      </w:pPr>
    </w:p>
    <w:p w14:paraId="6B1FC4DD" w14:textId="77777777" w:rsidR="00BC4E8C" w:rsidRDefault="00324E41">
      <w:pPr>
        <w:pBdr>
          <w:top w:val="nil"/>
          <w:left w:val="nil"/>
          <w:bottom w:val="nil"/>
          <w:right w:val="nil"/>
          <w:between w:val="nil"/>
        </w:pBdr>
        <w:spacing w:after="0" w:line="240" w:lineRule="auto"/>
        <w:rPr>
          <w:color w:val="000000"/>
        </w:rPr>
      </w:pPr>
      <w:r>
        <w:rPr>
          <w:color w:val="000000"/>
        </w:rPr>
        <w:t xml:space="preserve">WRAM will hold an abbreviated annual meeting at the </w:t>
      </w:r>
      <w:r>
        <w:rPr>
          <w:rFonts w:ascii="Kievit Offc" w:eastAsia="Kievit Offc" w:hAnsi="Kievit Offc" w:cs="Kievit Offc"/>
          <w:color w:val="000000"/>
        </w:rPr>
        <w:t xml:space="preserve">Western Region Leadership Meeting the afternoon of Tuesday, March 17. The following items will be included in the agenda: </w:t>
      </w:r>
    </w:p>
    <w:p w14:paraId="3CD034F7" w14:textId="77777777" w:rsidR="00BC4E8C" w:rsidRDefault="00BC4E8C">
      <w:pPr>
        <w:pBdr>
          <w:top w:val="nil"/>
          <w:left w:val="nil"/>
          <w:bottom w:val="nil"/>
          <w:right w:val="nil"/>
          <w:between w:val="nil"/>
        </w:pBdr>
        <w:spacing w:after="0" w:line="240" w:lineRule="auto"/>
        <w:rPr>
          <w:b/>
          <w:bCs/>
          <w:color w:val="000000"/>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8"/>
        <w:gridCol w:w="1550"/>
        <w:gridCol w:w="1677"/>
        <w:gridCol w:w="1622"/>
        <w:gridCol w:w="2063"/>
      </w:tblGrid>
      <w:tr w:rsidR="00BC4E8C" w14:paraId="309DEC3F" w14:textId="77777777">
        <w:tc>
          <w:tcPr>
            <w:tcW w:w="2438" w:type="dxa"/>
          </w:tcPr>
          <w:p w14:paraId="1A8CCA1D" w14:textId="77777777" w:rsidR="00BC4E8C" w:rsidRDefault="00324E41">
            <w:pPr>
              <w:pBdr>
                <w:top w:val="nil"/>
                <w:left w:val="nil"/>
                <w:bottom w:val="nil"/>
                <w:right w:val="nil"/>
                <w:between w:val="nil"/>
              </w:pBdr>
              <w:jc w:val="center"/>
              <w:rPr>
                <w:color w:val="000000"/>
              </w:rPr>
            </w:pPr>
            <w:r>
              <w:rPr>
                <w:color w:val="000000"/>
              </w:rPr>
              <w:t>Strategy/Activity</w:t>
            </w:r>
          </w:p>
        </w:tc>
        <w:tc>
          <w:tcPr>
            <w:tcW w:w="1550" w:type="dxa"/>
          </w:tcPr>
          <w:p w14:paraId="263280F8" w14:textId="77777777" w:rsidR="00BC4E8C" w:rsidRDefault="00324E41">
            <w:pPr>
              <w:pBdr>
                <w:top w:val="nil"/>
                <w:left w:val="nil"/>
                <w:bottom w:val="nil"/>
                <w:right w:val="nil"/>
                <w:between w:val="nil"/>
              </w:pBdr>
              <w:jc w:val="center"/>
              <w:rPr>
                <w:color w:val="000000"/>
              </w:rPr>
            </w:pPr>
            <w:r>
              <w:rPr>
                <w:color w:val="000000"/>
              </w:rPr>
              <w:t>Metrics</w:t>
            </w:r>
          </w:p>
        </w:tc>
        <w:tc>
          <w:tcPr>
            <w:tcW w:w="1677" w:type="dxa"/>
          </w:tcPr>
          <w:p w14:paraId="7A8A7A0A" w14:textId="77777777" w:rsidR="00BC4E8C" w:rsidRDefault="00324E41">
            <w:pPr>
              <w:pBdr>
                <w:top w:val="nil"/>
                <w:left w:val="nil"/>
                <w:bottom w:val="nil"/>
                <w:right w:val="nil"/>
                <w:between w:val="nil"/>
              </w:pBdr>
              <w:jc w:val="center"/>
              <w:rPr>
                <w:color w:val="000000"/>
              </w:rPr>
            </w:pPr>
            <w:r>
              <w:rPr>
                <w:color w:val="000000"/>
              </w:rPr>
              <w:t>Who</w:t>
            </w:r>
          </w:p>
        </w:tc>
        <w:tc>
          <w:tcPr>
            <w:tcW w:w="1622" w:type="dxa"/>
          </w:tcPr>
          <w:p w14:paraId="2D78CA92" w14:textId="77777777" w:rsidR="00BC4E8C" w:rsidRDefault="00324E41">
            <w:pPr>
              <w:pBdr>
                <w:top w:val="nil"/>
                <w:left w:val="nil"/>
                <w:bottom w:val="nil"/>
                <w:right w:val="nil"/>
                <w:between w:val="nil"/>
              </w:pBdr>
              <w:jc w:val="center"/>
              <w:rPr>
                <w:color w:val="000000"/>
              </w:rPr>
            </w:pPr>
            <w:r>
              <w:rPr>
                <w:color w:val="000000"/>
              </w:rPr>
              <w:t>Timeline</w:t>
            </w:r>
          </w:p>
        </w:tc>
        <w:tc>
          <w:tcPr>
            <w:tcW w:w="2063" w:type="dxa"/>
          </w:tcPr>
          <w:p w14:paraId="0DFFFD1D" w14:textId="77777777" w:rsidR="00BC4E8C" w:rsidRDefault="00324E41">
            <w:pPr>
              <w:pBdr>
                <w:top w:val="nil"/>
                <w:left w:val="nil"/>
                <w:bottom w:val="nil"/>
                <w:right w:val="nil"/>
                <w:between w:val="nil"/>
              </w:pBdr>
              <w:jc w:val="center"/>
              <w:rPr>
                <w:color w:val="000000"/>
              </w:rPr>
            </w:pPr>
            <w:r>
              <w:rPr>
                <w:color w:val="000000"/>
              </w:rPr>
              <w:t>Accomplishments</w:t>
            </w:r>
          </w:p>
        </w:tc>
      </w:tr>
      <w:tr w:rsidR="00BC4E8C" w14:paraId="30B25CF7" w14:textId="77777777">
        <w:tc>
          <w:tcPr>
            <w:tcW w:w="2438" w:type="dxa"/>
          </w:tcPr>
          <w:p w14:paraId="357CF4E5" w14:textId="77777777" w:rsidR="00BC4E8C" w:rsidRDefault="00324E41">
            <w:pPr>
              <w:pBdr>
                <w:top w:val="nil"/>
                <w:left w:val="nil"/>
                <w:bottom w:val="nil"/>
                <w:right w:val="nil"/>
                <w:between w:val="nil"/>
              </w:pBdr>
              <w:rPr>
                <w:color w:val="000000"/>
              </w:rPr>
            </w:pPr>
            <w:r>
              <w:rPr>
                <w:rFonts w:ascii="Kievit Offc" w:eastAsia="Kievit Offc" w:hAnsi="Kievit Offc" w:cs="Kievit Offc"/>
                <w:color w:val="000000"/>
              </w:rPr>
              <w:t>Relationship building among regional directors/administrators before the formal Western Region Leadership Meeting</w:t>
            </w:r>
          </w:p>
        </w:tc>
        <w:tc>
          <w:tcPr>
            <w:tcW w:w="1550" w:type="dxa"/>
          </w:tcPr>
          <w:p w14:paraId="15CBBE06" w14:textId="77777777" w:rsidR="00BC4E8C" w:rsidRDefault="00BC4E8C">
            <w:pPr>
              <w:pBdr>
                <w:top w:val="nil"/>
                <w:left w:val="nil"/>
                <w:bottom w:val="nil"/>
                <w:right w:val="nil"/>
                <w:between w:val="nil"/>
              </w:pBdr>
              <w:rPr>
                <w:color w:val="000000"/>
              </w:rPr>
            </w:pPr>
          </w:p>
        </w:tc>
        <w:tc>
          <w:tcPr>
            <w:tcW w:w="1677" w:type="dxa"/>
          </w:tcPr>
          <w:p w14:paraId="4445B4EF" w14:textId="77777777" w:rsidR="00BC4E8C" w:rsidRDefault="00324E41">
            <w:pPr>
              <w:pBdr>
                <w:top w:val="nil"/>
                <w:left w:val="nil"/>
                <w:bottom w:val="nil"/>
                <w:right w:val="nil"/>
                <w:between w:val="nil"/>
              </w:pBdr>
              <w:rPr>
                <w:color w:val="000000"/>
              </w:rPr>
            </w:pPr>
            <w:r>
              <w:rPr>
                <w:color w:val="000000"/>
              </w:rPr>
              <w:t>WRAM members attending the</w:t>
            </w:r>
            <w:r>
              <w:rPr>
                <w:rFonts w:ascii="Kievit Offc" w:eastAsia="Kievit Offc" w:hAnsi="Kievit Offc" w:cs="Kievit Offc"/>
                <w:color w:val="000000"/>
              </w:rPr>
              <w:t xml:space="preserve"> Western Region Leadership Meeting</w:t>
            </w:r>
            <w:r>
              <w:rPr>
                <w:color w:val="000000"/>
              </w:rPr>
              <w:t xml:space="preserve"> </w:t>
            </w:r>
          </w:p>
        </w:tc>
        <w:tc>
          <w:tcPr>
            <w:tcW w:w="1622" w:type="dxa"/>
          </w:tcPr>
          <w:p w14:paraId="413B1CFA" w14:textId="77777777" w:rsidR="00BC4E8C" w:rsidRDefault="00324E41">
            <w:pPr>
              <w:pBdr>
                <w:top w:val="nil"/>
                <w:left w:val="nil"/>
                <w:bottom w:val="nil"/>
                <w:right w:val="nil"/>
                <w:between w:val="nil"/>
              </w:pBdr>
              <w:rPr>
                <w:color w:val="000000"/>
              </w:rPr>
            </w:pPr>
            <w:r>
              <w:rPr>
                <w:color w:val="000000"/>
              </w:rPr>
              <w:t xml:space="preserve">March 17, 2026 </w:t>
            </w:r>
          </w:p>
          <w:p w14:paraId="13D368BB" w14:textId="77777777" w:rsidR="00BC4E8C" w:rsidRDefault="00BC4E8C">
            <w:pPr>
              <w:pBdr>
                <w:top w:val="nil"/>
                <w:left w:val="nil"/>
                <w:bottom w:val="nil"/>
                <w:right w:val="nil"/>
                <w:between w:val="nil"/>
              </w:pBdr>
              <w:rPr>
                <w:color w:val="000000"/>
              </w:rPr>
            </w:pPr>
          </w:p>
          <w:p w14:paraId="30659378" w14:textId="77777777" w:rsidR="00BC4E8C" w:rsidRDefault="00BC4E8C">
            <w:pPr>
              <w:pBdr>
                <w:top w:val="nil"/>
                <w:left w:val="nil"/>
                <w:bottom w:val="nil"/>
                <w:right w:val="nil"/>
                <w:between w:val="nil"/>
              </w:pBdr>
              <w:rPr>
                <w:color w:val="000000"/>
              </w:rPr>
            </w:pPr>
          </w:p>
        </w:tc>
        <w:tc>
          <w:tcPr>
            <w:tcW w:w="2063" w:type="dxa"/>
          </w:tcPr>
          <w:p w14:paraId="43D72BA6" w14:textId="77777777" w:rsidR="00BC4E8C" w:rsidRDefault="00BC4E8C">
            <w:pPr>
              <w:pBdr>
                <w:top w:val="nil"/>
                <w:left w:val="nil"/>
                <w:bottom w:val="nil"/>
                <w:right w:val="nil"/>
                <w:between w:val="nil"/>
              </w:pBdr>
              <w:rPr>
                <w:color w:val="000000"/>
              </w:rPr>
            </w:pPr>
          </w:p>
        </w:tc>
      </w:tr>
      <w:tr w:rsidR="00BC4E8C" w14:paraId="4746159D" w14:textId="77777777">
        <w:tc>
          <w:tcPr>
            <w:tcW w:w="2438" w:type="dxa"/>
          </w:tcPr>
          <w:p w14:paraId="45A54B85" w14:textId="77777777" w:rsidR="00BC4E8C" w:rsidRDefault="00324E41">
            <w:pPr>
              <w:pBdr>
                <w:top w:val="nil"/>
                <w:left w:val="nil"/>
                <w:bottom w:val="nil"/>
                <w:right w:val="nil"/>
                <w:between w:val="nil"/>
              </w:pBdr>
              <w:rPr>
                <w:color w:val="000000"/>
              </w:rPr>
            </w:pPr>
            <w:r>
              <w:rPr>
                <w:color w:val="000000"/>
              </w:rPr>
              <w:t xml:space="preserve">State Reports </w:t>
            </w:r>
          </w:p>
        </w:tc>
        <w:tc>
          <w:tcPr>
            <w:tcW w:w="1550" w:type="dxa"/>
          </w:tcPr>
          <w:p w14:paraId="714EF459" w14:textId="77777777" w:rsidR="00BC4E8C" w:rsidRDefault="00BC4E8C">
            <w:pPr>
              <w:pBdr>
                <w:top w:val="nil"/>
                <w:left w:val="nil"/>
                <w:bottom w:val="nil"/>
                <w:right w:val="nil"/>
                <w:between w:val="nil"/>
              </w:pBdr>
              <w:rPr>
                <w:color w:val="000000"/>
              </w:rPr>
            </w:pPr>
          </w:p>
        </w:tc>
        <w:tc>
          <w:tcPr>
            <w:tcW w:w="1677" w:type="dxa"/>
          </w:tcPr>
          <w:p w14:paraId="7D00DBA9" w14:textId="77777777" w:rsidR="00BC4E8C" w:rsidRDefault="00324E41">
            <w:pPr>
              <w:pBdr>
                <w:top w:val="nil"/>
                <w:left w:val="nil"/>
                <w:bottom w:val="nil"/>
                <w:right w:val="nil"/>
                <w:between w:val="nil"/>
              </w:pBdr>
              <w:rPr>
                <w:color w:val="000000"/>
              </w:rPr>
            </w:pPr>
            <w:r>
              <w:rPr>
                <w:color w:val="000000"/>
              </w:rPr>
              <w:t>WRAM members attending the</w:t>
            </w:r>
            <w:r>
              <w:rPr>
                <w:rFonts w:ascii="Kievit Offc" w:eastAsia="Kievit Offc" w:hAnsi="Kievit Offc" w:cs="Kievit Offc"/>
                <w:color w:val="000000"/>
              </w:rPr>
              <w:t xml:space="preserve"> Western Region Leadership Meeting</w:t>
            </w:r>
          </w:p>
        </w:tc>
        <w:tc>
          <w:tcPr>
            <w:tcW w:w="1622" w:type="dxa"/>
          </w:tcPr>
          <w:p w14:paraId="24F7E0CD" w14:textId="77777777" w:rsidR="00BC4E8C" w:rsidRDefault="00324E41">
            <w:pPr>
              <w:pBdr>
                <w:top w:val="nil"/>
                <w:left w:val="nil"/>
                <w:bottom w:val="nil"/>
                <w:right w:val="nil"/>
                <w:between w:val="nil"/>
              </w:pBdr>
              <w:rPr>
                <w:color w:val="000000"/>
              </w:rPr>
            </w:pPr>
            <w:r>
              <w:rPr>
                <w:color w:val="000000"/>
              </w:rPr>
              <w:t xml:space="preserve">March 17, 2026 </w:t>
            </w:r>
          </w:p>
          <w:p w14:paraId="5477DC6F" w14:textId="77777777" w:rsidR="00BC4E8C" w:rsidRDefault="00BC4E8C">
            <w:pPr>
              <w:pBdr>
                <w:top w:val="nil"/>
                <w:left w:val="nil"/>
                <w:bottom w:val="nil"/>
                <w:right w:val="nil"/>
                <w:between w:val="nil"/>
              </w:pBdr>
              <w:rPr>
                <w:color w:val="000000"/>
              </w:rPr>
            </w:pPr>
          </w:p>
        </w:tc>
        <w:tc>
          <w:tcPr>
            <w:tcW w:w="2063" w:type="dxa"/>
          </w:tcPr>
          <w:p w14:paraId="15505E80" w14:textId="77777777" w:rsidR="00BC4E8C" w:rsidRDefault="00BC4E8C">
            <w:pPr>
              <w:pBdr>
                <w:top w:val="nil"/>
                <w:left w:val="nil"/>
                <w:bottom w:val="nil"/>
                <w:right w:val="nil"/>
                <w:between w:val="nil"/>
              </w:pBdr>
              <w:rPr>
                <w:color w:val="000000"/>
              </w:rPr>
            </w:pPr>
          </w:p>
        </w:tc>
      </w:tr>
      <w:tr w:rsidR="00BC4E8C" w14:paraId="3349EAEB" w14:textId="77777777">
        <w:tc>
          <w:tcPr>
            <w:tcW w:w="2438" w:type="dxa"/>
          </w:tcPr>
          <w:p w14:paraId="66B7FBF4" w14:textId="77777777" w:rsidR="00BC4E8C" w:rsidRDefault="00324E41">
            <w:pPr>
              <w:pBdr>
                <w:top w:val="nil"/>
                <w:left w:val="nil"/>
                <w:bottom w:val="nil"/>
                <w:right w:val="nil"/>
                <w:between w:val="nil"/>
              </w:pBdr>
              <w:rPr>
                <w:color w:val="000000"/>
              </w:rPr>
            </w:pPr>
            <w:r>
              <w:rPr>
                <w:color w:val="000000"/>
              </w:rPr>
              <w:t>Preliminary planning for WRAM meeting in Oregon, April of 2027</w:t>
            </w:r>
          </w:p>
        </w:tc>
        <w:tc>
          <w:tcPr>
            <w:tcW w:w="1550" w:type="dxa"/>
          </w:tcPr>
          <w:p w14:paraId="3B49AA44" w14:textId="77777777" w:rsidR="00BC4E8C" w:rsidRDefault="00BC4E8C">
            <w:pPr>
              <w:pBdr>
                <w:top w:val="nil"/>
                <w:left w:val="nil"/>
                <w:bottom w:val="nil"/>
                <w:right w:val="nil"/>
                <w:between w:val="nil"/>
              </w:pBdr>
              <w:rPr>
                <w:color w:val="000000"/>
              </w:rPr>
            </w:pPr>
          </w:p>
        </w:tc>
        <w:tc>
          <w:tcPr>
            <w:tcW w:w="1677" w:type="dxa"/>
          </w:tcPr>
          <w:p w14:paraId="1415B864" w14:textId="77777777" w:rsidR="00BC4E8C" w:rsidRDefault="00324E41">
            <w:pPr>
              <w:pBdr>
                <w:top w:val="nil"/>
                <w:left w:val="nil"/>
                <w:bottom w:val="nil"/>
                <w:right w:val="nil"/>
                <w:between w:val="nil"/>
              </w:pBdr>
              <w:rPr>
                <w:color w:val="000000"/>
              </w:rPr>
            </w:pPr>
            <w:r>
              <w:rPr>
                <w:color w:val="000000"/>
              </w:rPr>
              <w:t>Led by OSU Regional Directors</w:t>
            </w:r>
          </w:p>
        </w:tc>
        <w:tc>
          <w:tcPr>
            <w:tcW w:w="1622" w:type="dxa"/>
          </w:tcPr>
          <w:p w14:paraId="204F84F5" w14:textId="77777777" w:rsidR="00BC4E8C" w:rsidRDefault="00324E41">
            <w:pPr>
              <w:pBdr>
                <w:top w:val="nil"/>
                <w:left w:val="nil"/>
                <w:bottom w:val="nil"/>
                <w:right w:val="nil"/>
                <w:between w:val="nil"/>
              </w:pBdr>
              <w:rPr>
                <w:color w:val="000000"/>
              </w:rPr>
            </w:pPr>
            <w:r>
              <w:rPr>
                <w:color w:val="000000"/>
              </w:rPr>
              <w:t xml:space="preserve">March 17, 2026 </w:t>
            </w:r>
          </w:p>
          <w:p w14:paraId="25AC806D" w14:textId="77777777" w:rsidR="00BC4E8C" w:rsidRDefault="00BC4E8C">
            <w:pPr>
              <w:pBdr>
                <w:top w:val="nil"/>
                <w:left w:val="nil"/>
                <w:bottom w:val="nil"/>
                <w:right w:val="nil"/>
                <w:between w:val="nil"/>
              </w:pBdr>
              <w:rPr>
                <w:color w:val="000000"/>
              </w:rPr>
            </w:pPr>
          </w:p>
        </w:tc>
        <w:tc>
          <w:tcPr>
            <w:tcW w:w="2063" w:type="dxa"/>
          </w:tcPr>
          <w:p w14:paraId="65C78BC5" w14:textId="77777777" w:rsidR="00BC4E8C" w:rsidRDefault="00BC4E8C">
            <w:pPr>
              <w:pBdr>
                <w:top w:val="nil"/>
                <w:left w:val="nil"/>
                <w:bottom w:val="nil"/>
                <w:right w:val="nil"/>
                <w:between w:val="nil"/>
              </w:pBdr>
              <w:rPr>
                <w:color w:val="000000"/>
              </w:rPr>
            </w:pPr>
          </w:p>
        </w:tc>
      </w:tr>
    </w:tbl>
    <w:p w14:paraId="35C617DB" w14:textId="77777777" w:rsidR="00BC4E8C" w:rsidRDefault="00BC4E8C">
      <w:pPr>
        <w:pBdr>
          <w:top w:val="nil"/>
          <w:left w:val="nil"/>
          <w:bottom w:val="nil"/>
          <w:right w:val="nil"/>
          <w:between w:val="nil"/>
        </w:pBdr>
        <w:spacing w:after="0" w:line="240" w:lineRule="auto"/>
        <w:rPr>
          <w:color w:val="000000"/>
        </w:rPr>
      </w:pPr>
    </w:p>
    <w:p w14:paraId="0B8E0846" w14:textId="77777777" w:rsidR="00BC4E8C" w:rsidRDefault="00BC4E8C">
      <w:pPr>
        <w:pBdr>
          <w:top w:val="nil"/>
          <w:left w:val="nil"/>
          <w:bottom w:val="nil"/>
          <w:right w:val="nil"/>
          <w:between w:val="nil"/>
        </w:pBdr>
        <w:spacing w:after="0" w:line="240" w:lineRule="auto"/>
        <w:rPr>
          <w:color w:val="000000"/>
        </w:rPr>
      </w:pPr>
    </w:p>
    <w:p w14:paraId="53E06E77" w14:textId="77777777" w:rsidR="00324E41" w:rsidRDefault="00324E41">
      <w:pPr>
        <w:pBdr>
          <w:top w:val="nil"/>
          <w:left w:val="nil"/>
          <w:bottom w:val="nil"/>
          <w:right w:val="nil"/>
          <w:between w:val="nil"/>
        </w:pBdr>
        <w:spacing w:after="0" w:line="240" w:lineRule="auto"/>
        <w:rPr>
          <w:color w:val="000000"/>
        </w:rPr>
      </w:pPr>
    </w:p>
    <w:p w14:paraId="62E0257E" w14:textId="77777777" w:rsidR="00BC4E8C" w:rsidRDefault="00324E41">
      <w:pPr>
        <w:pBdr>
          <w:top w:val="nil"/>
          <w:left w:val="nil"/>
          <w:bottom w:val="nil"/>
          <w:right w:val="nil"/>
          <w:between w:val="nil"/>
        </w:pBdr>
        <w:spacing w:after="0" w:line="240" w:lineRule="auto"/>
        <w:rPr>
          <w:b/>
          <w:bCs/>
          <w:color w:val="000000"/>
        </w:rPr>
      </w:pPr>
      <w:r>
        <w:rPr>
          <w:b/>
          <w:bCs/>
          <w:color w:val="000000"/>
        </w:rPr>
        <w:lastRenderedPageBreak/>
        <w:t>Additional Priority Strategies/Activities and timeline for 2026:</w:t>
      </w:r>
    </w:p>
    <w:tbl>
      <w:tblPr>
        <w:tblStyle w:val="a1"/>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4"/>
        <w:gridCol w:w="2431"/>
        <w:gridCol w:w="2250"/>
        <w:gridCol w:w="2160"/>
      </w:tblGrid>
      <w:tr w:rsidR="00BC4E8C" w14:paraId="51E94C11" w14:textId="77777777">
        <w:tc>
          <w:tcPr>
            <w:tcW w:w="2424" w:type="dxa"/>
          </w:tcPr>
          <w:p w14:paraId="4C0B383A" w14:textId="77777777" w:rsidR="00BC4E8C" w:rsidRDefault="00324E41">
            <w:pPr>
              <w:pBdr>
                <w:top w:val="nil"/>
                <w:left w:val="nil"/>
                <w:bottom w:val="nil"/>
                <w:right w:val="nil"/>
                <w:between w:val="nil"/>
              </w:pBdr>
              <w:jc w:val="center"/>
              <w:rPr>
                <w:color w:val="000000"/>
              </w:rPr>
            </w:pPr>
            <w:r>
              <w:rPr>
                <w:color w:val="000000"/>
              </w:rPr>
              <w:t>Strategy/Activity</w:t>
            </w:r>
          </w:p>
        </w:tc>
        <w:tc>
          <w:tcPr>
            <w:tcW w:w="2431" w:type="dxa"/>
          </w:tcPr>
          <w:p w14:paraId="6578E0A9" w14:textId="77777777" w:rsidR="00BC4E8C" w:rsidRDefault="00324E41">
            <w:pPr>
              <w:pBdr>
                <w:top w:val="nil"/>
                <w:left w:val="nil"/>
                <w:bottom w:val="nil"/>
                <w:right w:val="nil"/>
                <w:between w:val="nil"/>
              </w:pBdr>
              <w:jc w:val="center"/>
              <w:rPr>
                <w:color w:val="000000"/>
              </w:rPr>
            </w:pPr>
            <w:r>
              <w:rPr>
                <w:color w:val="000000"/>
              </w:rPr>
              <w:t>Metrics</w:t>
            </w:r>
          </w:p>
        </w:tc>
        <w:tc>
          <w:tcPr>
            <w:tcW w:w="2250" w:type="dxa"/>
          </w:tcPr>
          <w:p w14:paraId="694F9A32" w14:textId="77777777" w:rsidR="00BC4E8C" w:rsidRDefault="00324E41">
            <w:pPr>
              <w:pBdr>
                <w:top w:val="nil"/>
                <w:left w:val="nil"/>
                <w:bottom w:val="nil"/>
                <w:right w:val="nil"/>
                <w:between w:val="nil"/>
              </w:pBdr>
              <w:jc w:val="center"/>
              <w:rPr>
                <w:color w:val="000000"/>
              </w:rPr>
            </w:pPr>
            <w:r>
              <w:rPr>
                <w:color w:val="000000"/>
              </w:rPr>
              <w:t>Who</w:t>
            </w:r>
          </w:p>
        </w:tc>
        <w:tc>
          <w:tcPr>
            <w:tcW w:w="2160" w:type="dxa"/>
          </w:tcPr>
          <w:p w14:paraId="2DDB5219" w14:textId="77777777" w:rsidR="00BC4E8C" w:rsidRDefault="00324E41">
            <w:pPr>
              <w:pBdr>
                <w:top w:val="nil"/>
                <w:left w:val="nil"/>
                <w:bottom w:val="nil"/>
                <w:right w:val="nil"/>
                <w:between w:val="nil"/>
              </w:pBdr>
              <w:jc w:val="center"/>
              <w:rPr>
                <w:color w:val="000000"/>
              </w:rPr>
            </w:pPr>
            <w:r>
              <w:rPr>
                <w:color w:val="000000"/>
              </w:rPr>
              <w:t>Timeline</w:t>
            </w:r>
          </w:p>
        </w:tc>
      </w:tr>
      <w:tr w:rsidR="00BC4E8C" w14:paraId="7DA702F7" w14:textId="77777777">
        <w:tc>
          <w:tcPr>
            <w:tcW w:w="2424" w:type="dxa"/>
          </w:tcPr>
          <w:p w14:paraId="7E1810D9" w14:textId="77777777" w:rsidR="00BC4E8C" w:rsidRDefault="00324E41">
            <w:pPr>
              <w:pBdr>
                <w:top w:val="nil"/>
                <w:left w:val="nil"/>
                <w:bottom w:val="nil"/>
                <w:right w:val="nil"/>
                <w:between w:val="nil"/>
              </w:pBdr>
              <w:rPr>
                <w:color w:val="000000"/>
              </w:rPr>
            </w:pPr>
            <w:r>
              <w:t>P</w:t>
            </w:r>
            <w:r>
              <w:rPr>
                <w:color w:val="000000"/>
              </w:rPr>
              <w:t>lanning for WRAM meeting in Oregon, April of 2027</w:t>
            </w:r>
          </w:p>
        </w:tc>
        <w:tc>
          <w:tcPr>
            <w:tcW w:w="2431" w:type="dxa"/>
          </w:tcPr>
          <w:p w14:paraId="7C4B4B84" w14:textId="77777777" w:rsidR="00BC4E8C" w:rsidRDefault="00324E41">
            <w:pPr>
              <w:pBdr>
                <w:top w:val="nil"/>
                <w:left w:val="nil"/>
                <w:bottom w:val="nil"/>
                <w:right w:val="nil"/>
                <w:between w:val="nil"/>
              </w:pBdr>
              <w:rPr>
                <w:color w:val="000000"/>
              </w:rPr>
            </w:pPr>
            <w:r>
              <w:rPr>
                <w:color w:val="000000"/>
              </w:rPr>
              <w:t xml:space="preserve">Secured venue and lodging </w:t>
            </w:r>
          </w:p>
        </w:tc>
        <w:tc>
          <w:tcPr>
            <w:tcW w:w="2250" w:type="dxa"/>
          </w:tcPr>
          <w:p w14:paraId="6F9CFC5D" w14:textId="77777777" w:rsidR="00BC4E8C" w:rsidRDefault="00324E41">
            <w:pPr>
              <w:pBdr>
                <w:top w:val="nil"/>
                <w:left w:val="nil"/>
                <w:bottom w:val="nil"/>
                <w:right w:val="nil"/>
                <w:between w:val="nil"/>
              </w:pBdr>
              <w:rPr>
                <w:color w:val="000000"/>
              </w:rPr>
            </w:pPr>
            <w:r>
              <w:rPr>
                <w:color w:val="000000"/>
              </w:rPr>
              <w:t xml:space="preserve">OSU Regional Directors </w:t>
            </w:r>
          </w:p>
        </w:tc>
        <w:tc>
          <w:tcPr>
            <w:tcW w:w="2160" w:type="dxa"/>
          </w:tcPr>
          <w:p w14:paraId="748A6DE6" w14:textId="77777777" w:rsidR="00BC4E8C" w:rsidRDefault="00324E41">
            <w:pPr>
              <w:pBdr>
                <w:top w:val="nil"/>
                <w:left w:val="nil"/>
                <w:bottom w:val="nil"/>
                <w:right w:val="nil"/>
                <w:between w:val="nil"/>
              </w:pBdr>
              <w:rPr>
                <w:color w:val="000000"/>
              </w:rPr>
            </w:pPr>
            <w:r>
              <w:rPr>
                <w:color w:val="000000"/>
              </w:rPr>
              <w:t>Ongoing, completed by end of 2026</w:t>
            </w:r>
          </w:p>
        </w:tc>
      </w:tr>
      <w:tr w:rsidR="00BC4E8C" w14:paraId="079E0166" w14:textId="77777777">
        <w:tc>
          <w:tcPr>
            <w:tcW w:w="2424" w:type="dxa"/>
          </w:tcPr>
          <w:p w14:paraId="0B29CC06" w14:textId="77777777" w:rsidR="00BC4E8C" w:rsidRDefault="00324E41">
            <w:pPr>
              <w:pBdr>
                <w:top w:val="nil"/>
                <w:left w:val="nil"/>
                <w:bottom w:val="nil"/>
                <w:right w:val="nil"/>
                <w:between w:val="nil"/>
              </w:pBdr>
              <w:rPr>
                <w:color w:val="000000"/>
              </w:rPr>
            </w:pPr>
            <w:r>
              <w:rPr>
                <w:color w:val="000000"/>
              </w:rPr>
              <w:t xml:space="preserve">Set and communicate a date for the 2027 WRAM Meeting </w:t>
            </w:r>
          </w:p>
        </w:tc>
        <w:tc>
          <w:tcPr>
            <w:tcW w:w="2431" w:type="dxa"/>
          </w:tcPr>
          <w:p w14:paraId="5D84B342" w14:textId="77777777" w:rsidR="00BC4E8C" w:rsidRDefault="00BC4E8C">
            <w:pPr>
              <w:pBdr>
                <w:top w:val="nil"/>
                <w:left w:val="nil"/>
                <w:bottom w:val="nil"/>
                <w:right w:val="nil"/>
                <w:between w:val="nil"/>
              </w:pBdr>
              <w:rPr>
                <w:color w:val="000000"/>
              </w:rPr>
            </w:pPr>
          </w:p>
        </w:tc>
        <w:tc>
          <w:tcPr>
            <w:tcW w:w="2250" w:type="dxa"/>
          </w:tcPr>
          <w:p w14:paraId="46DDC3D7" w14:textId="77777777" w:rsidR="00BC4E8C" w:rsidRDefault="00324E41">
            <w:pPr>
              <w:pBdr>
                <w:top w:val="nil"/>
                <w:left w:val="nil"/>
                <w:bottom w:val="nil"/>
                <w:right w:val="nil"/>
                <w:between w:val="nil"/>
              </w:pBdr>
              <w:rPr>
                <w:color w:val="000000"/>
              </w:rPr>
            </w:pPr>
            <w:r>
              <w:rPr>
                <w:color w:val="000000"/>
              </w:rPr>
              <w:t>OSU Regional Directors</w:t>
            </w:r>
          </w:p>
        </w:tc>
        <w:tc>
          <w:tcPr>
            <w:tcW w:w="2160" w:type="dxa"/>
          </w:tcPr>
          <w:p w14:paraId="44AEF947" w14:textId="77777777" w:rsidR="00BC4E8C" w:rsidRDefault="00324E41">
            <w:pPr>
              <w:pBdr>
                <w:top w:val="nil"/>
                <w:left w:val="nil"/>
                <w:bottom w:val="nil"/>
                <w:right w:val="nil"/>
                <w:between w:val="nil"/>
              </w:pBdr>
              <w:rPr>
                <w:color w:val="000000"/>
              </w:rPr>
            </w:pPr>
            <w:r>
              <w:rPr>
                <w:color w:val="000000"/>
              </w:rPr>
              <w:t>Completed by end of 2026</w:t>
            </w:r>
          </w:p>
        </w:tc>
      </w:tr>
    </w:tbl>
    <w:p w14:paraId="53A8490C" w14:textId="77777777" w:rsidR="00BC4E8C" w:rsidRDefault="00BC4E8C"/>
    <w:sectPr w:rsidR="00BC4E8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96F025B-943A-4DE2-A854-77DBD2E54D2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92587A3-A6A1-4487-8336-C92D915ECD44}"/>
    <w:embedBold r:id="rId3" w:fontKey="{3E8B34E3-DA28-4C33-8252-29CAFE3B082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1A2C025-470D-4AA3-AAE2-2B526B7D816F}"/>
  </w:font>
  <w:font w:name="Aptos Narrow">
    <w:charset w:val="00"/>
    <w:family w:val="swiss"/>
    <w:pitch w:val="variable"/>
    <w:sig w:usb0="20000287" w:usb1="00000003" w:usb2="00000000" w:usb3="00000000" w:csb0="0000019F" w:csb1="00000000"/>
    <w:embedBold r:id="rId5" w:fontKey="{312AAB6A-6B44-43B3-AC50-6BA1FC236F9E}"/>
  </w:font>
  <w:font w:name="Kievit Offc">
    <w:panose1 w:val="020B0504030101020102"/>
    <w:charset w:val="00"/>
    <w:family w:val="swiss"/>
    <w:pitch w:val="variable"/>
    <w:sig w:usb0="A00000EF" w:usb1="4000205B" w:usb2="00000000" w:usb3="00000000" w:csb0="00000001" w:csb1="00000000"/>
    <w:embedRegular r:id="rId6" w:fontKey="{D019C3E9-EA6A-4678-9290-83E6315515A1}"/>
  </w:font>
  <w:font w:name="Calibri Light">
    <w:panose1 w:val="020F0302020204030204"/>
    <w:charset w:val="00"/>
    <w:family w:val="swiss"/>
    <w:pitch w:val="variable"/>
    <w:sig w:usb0="E4002EFF" w:usb1="C200247B" w:usb2="00000009" w:usb3="00000000" w:csb0="000001FF" w:csb1="00000000"/>
    <w:embedRegular r:id="rId7" w:fontKey="{92662930-2107-450E-BE33-CF5E54FF5C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23D39"/>
    <w:multiLevelType w:val="multilevel"/>
    <w:tmpl w:val="F3C68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4159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E8C"/>
    <w:rsid w:val="00324E41"/>
    <w:rsid w:val="008E781F"/>
    <w:rsid w:val="00BC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4E97F"/>
  <w15:docId w15:val="{276DEFBE-8B74-4B09-A6C5-3FB823A2E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FB6C78"/>
    <w:pPr>
      <w:spacing w:after="0" w:line="240" w:lineRule="auto"/>
    </w:pPr>
  </w:style>
  <w:style w:type="table" w:styleId="TableGrid">
    <w:name w:val="Table Grid"/>
    <w:basedOn w:val="TableNormal"/>
    <w:uiPriority w:val="39"/>
    <w:rsid w:val="00613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7C3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76jiry0REPiauJzpSsPedyaAlA==">CgMxLjAyDmgudGVqaW1najE3dTJoOAByITFFc2l0UlBJSHNubExnWFFkLWpPN2hiQ21BSWFES2NzZg==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580</Words>
  <Characters>3570</Characters>
  <Application>Microsoft Office Word</Application>
  <DocSecurity>0</DocSecurity>
  <Lines>105</Lines>
  <Paragraphs>103</Paragraphs>
  <ScaleCrop>false</ScaleCrop>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Houglum, Lyla E</dc:creator>
  <cp:lastModifiedBy>Davis, Jamie M</cp:lastModifiedBy>
  <cp:revision>2</cp:revision>
  <dcterms:created xsi:type="dcterms:W3CDTF">2025-12-11T19:26:00Z</dcterms:created>
  <dcterms:modified xsi:type="dcterms:W3CDTF">2025-12-11T19:26:00Z</dcterms:modified>
</cp:coreProperties>
</file>