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1EF8DB" w14:textId="6803C225" w:rsidR="00757DFD" w:rsidRPr="00757DFD" w:rsidRDefault="00757DFD" w:rsidP="00757DFD">
      <w:pPr>
        <w:jc w:val="center"/>
        <w:rPr>
          <w:rFonts w:ascii="Kievit Offc Medium" w:hAnsi="Kievit Offc Medium" w:cs="Arial"/>
          <w:b/>
          <w:bCs/>
          <w:color w:val="D73F09"/>
          <w:sz w:val="28"/>
        </w:rPr>
      </w:pPr>
      <w:r w:rsidRPr="00757DFD">
        <w:rPr>
          <w:rFonts w:ascii="Kievit Offc Medium" w:hAnsi="Kievit Offc Medium" w:cs="Arial"/>
          <w:b/>
          <w:bCs/>
          <w:color w:val="D73F09"/>
          <w:sz w:val="28"/>
        </w:rPr>
        <w:t>Western Extension Directors Association</w:t>
      </w:r>
      <w:r>
        <w:rPr>
          <w:rFonts w:ascii="Kievit Offc Medium" w:hAnsi="Kievit Offc Medium" w:cs="Arial"/>
          <w:b/>
          <w:bCs/>
          <w:color w:val="D73F09"/>
          <w:sz w:val="28"/>
        </w:rPr>
        <w:br/>
      </w:r>
      <w:r w:rsidRPr="00757DFD">
        <w:rPr>
          <w:rFonts w:ascii="Kievit Offc Medium" w:hAnsi="Kievit Offc Medium" w:cs="Arial"/>
          <w:b/>
          <w:bCs/>
          <w:color w:val="D73F09"/>
          <w:sz w:val="28"/>
        </w:rPr>
        <w:t>Video/Multimedia Production</w:t>
      </w:r>
    </w:p>
    <w:p w14:paraId="162F6F06" w14:textId="40ABC7D8" w:rsidR="001C35D7" w:rsidRPr="005B242C" w:rsidRDefault="00757DFD" w:rsidP="00F8570C">
      <w:pPr>
        <w:jc w:val="center"/>
        <w:rPr>
          <w:rFonts w:ascii="Kievit Offc" w:hAnsi="Kievit Offc" w:cs="Arial"/>
          <w:iCs/>
          <w:sz w:val="22"/>
          <w:szCs w:val="22"/>
        </w:rPr>
      </w:pPr>
      <w:r>
        <w:rPr>
          <w:rFonts w:ascii="Kievit Offc" w:hAnsi="Kievit Offc" w:cs="Arial"/>
          <w:iCs/>
          <w:sz w:val="22"/>
          <w:szCs w:val="22"/>
        </w:rPr>
        <w:t xml:space="preserve">December </w:t>
      </w:r>
      <w:r w:rsidR="00142EF1">
        <w:rPr>
          <w:rFonts w:ascii="Kievit Offc" w:hAnsi="Kievit Offc" w:cs="Arial"/>
          <w:iCs/>
          <w:sz w:val="22"/>
          <w:szCs w:val="22"/>
        </w:rPr>
        <w:t>2</w:t>
      </w:r>
      <w:r w:rsidR="007F6B60" w:rsidRPr="005B242C">
        <w:rPr>
          <w:rFonts w:ascii="Kievit Offc" w:hAnsi="Kievit Offc" w:cs="Arial"/>
          <w:iCs/>
          <w:sz w:val="22"/>
          <w:szCs w:val="22"/>
        </w:rPr>
        <w:t>, 202</w:t>
      </w:r>
      <w:r w:rsidR="00975FFB">
        <w:rPr>
          <w:rFonts w:ascii="Kievit Offc" w:hAnsi="Kievit Offc" w:cs="Arial"/>
          <w:iCs/>
          <w:sz w:val="22"/>
          <w:szCs w:val="22"/>
        </w:rPr>
        <w:t>2</w:t>
      </w:r>
    </w:p>
    <w:p w14:paraId="5EA9EE63" w14:textId="7694C0A8" w:rsidR="00E475F3" w:rsidRPr="00757DFD" w:rsidRDefault="00E475F3" w:rsidP="007655E0">
      <w:pPr>
        <w:pStyle w:val="Heading2"/>
        <w:rPr>
          <w:sz w:val="26"/>
          <w:szCs w:val="26"/>
        </w:rPr>
      </w:pPr>
      <w:r w:rsidRPr="00757DFD">
        <w:rPr>
          <w:sz w:val="26"/>
          <w:szCs w:val="26"/>
        </w:rPr>
        <w:t>Project Summary</w:t>
      </w:r>
      <w:r w:rsidR="008632C4" w:rsidRPr="00757DFD">
        <w:rPr>
          <w:sz w:val="26"/>
          <w:szCs w:val="26"/>
        </w:rPr>
        <w:t xml:space="preserve"> </w:t>
      </w:r>
    </w:p>
    <w:p w14:paraId="564C1D0C" w14:textId="06EEE1E0" w:rsidR="00F8570C" w:rsidRDefault="00F8570C" w:rsidP="00F8570C">
      <w:pPr>
        <w:rPr>
          <w:rFonts w:ascii="Kievit Offc" w:hAnsi="Kievit Offc" w:cs="Arial"/>
          <w:iCs/>
          <w:sz w:val="22"/>
          <w:szCs w:val="22"/>
        </w:rPr>
      </w:pPr>
      <w:r w:rsidRPr="00F8570C">
        <w:rPr>
          <w:rFonts w:ascii="Kievit Offc" w:hAnsi="Kievit Offc" w:cs="Arial"/>
          <w:iCs/>
          <w:sz w:val="22"/>
          <w:szCs w:val="22"/>
        </w:rPr>
        <w:t xml:space="preserve">To support </w:t>
      </w:r>
      <w:r w:rsidR="00757DFD">
        <w:rPr>
          <w:rFonts w:ascii="Kievit Offc" w:hAnsi="Kievit Offc" w:cs="Arial"/>
          <w:iCs/>
          <w:sz w:val="22"/>
          <w:szCs w:val="22"/>
        </w:rPr>
        <w:t>WEDA’s goal of developing new informational video/multimedia and updating its existing Extension Employee Onboarding Modules, OSU’s Professional and Continuing Education team proposes the following:</w:t>
      </w:r>
    </w:p>
    <w:p w14:paraId="72BE1142" w14:textId="008D6D50" w:rsidR="00757DFD" w:rsidRPr="00621D2F" w:rsidRDefault="00757DFD" w:rsidP="00F8570C">
      <w:pPr>
        <w:rPr>
          <w:rFonts w:ascii="Kievit Offc Medium" w:hAnsi="Kievit Offc Medium" w:cs="Arial"/>
          <w:iCs/>
          <w:sz w:val="22"/>
          <w:szCs w:val="22"/>
        </w:rPr>
      </w:pPr>
      <w:r w:rsidRPr="00621D2F">
        <w:rPr>
          <w:rFonts w:ascii="Kievit Offc Medium" w:hAnsi="Kievit Offc Medium" w:cs="Arial"/>
          <w:iCs/>
          <w:sz w:val="22"/>
          <w:szCs w:val="22"/>
        </w:rPr>
        <w:t>Phase 1 – Introductory/Overview Videos</w:t>
      </w:r>
    </w:p>
    <w:p w14:paraId="0266931A" w14:textId="4689E17C" w:rsidR="00757DFD" w:rsidRDefault="00757DFD" w:rsidP="00F8570C">
      <w:pPr>
        <w:rPr>
          <w:rFonts w:ascii="Kievit Offc" w:hAnsi="Kievit Offc" w:cs="Arial"/>
          <w:iCs/>
          <w:sz w:val="22"/>
          <w:szCs w:val="22"/>
        </w:rPr>
      </w:pPr>
      <w:r>
        <w:rPr>
          <w:rFonts w:ascii="Kievit Offc" w:hAnsi="Kievit Offc" w:cs="Arial"/>
          <w:iCs/>
          <w:sz w:val="22"/>
          <w:szCs w:val="22"/>
        </w:rPr>
        <w:t xml:space="preserve">By </w:t>
      </w:r>
      <w:r w:rsidRPr="005057F2">
        <w:rPr>
          <w:rFonts w:ascii="Kievit Offc" w:hAnsi="Kievit Offc" w:cs="Arial"/>
          <w:iCs/>
          <w:color w:val="D73F09"/>
          <w:sz w:val="22"/>
          <w:szCs w:val="22"/>
        </w:rPr>
        <w:t>spring 2023</w:t>
      </w:r>
      <w:r>
        <w:rPr>
          <w:rFonts w:ascii="Kievit Offc" w:hAnsi="Kievit Offc" w:cs="Arial"/>
          <w:iCs/>
          <w:sz w:val="22"/>
          <w:szCs w:val="22"/>
        </w:rPr>
        <w:t>, PACE would provide two engaging, state-of-the-art videos:</w:t>
      </w:r>
    </w:p>
    <w:p w14:paraId="329C1E2D" w14:textId="31EC61E4" w:rsidR="00757DFD" w:rsidRDefault="00757DFD" w:rsidP="00757DFD">
      <w:pPr>
        <w:pStyle w:val="ListParagraph"/>
        <w:numPr>
          <w:ilvl w:val="0"/>
          <w:numId w:val="46"/>
        </w:numPr>
        <w:rPr>
          <w:rFonts w:ascii="Kievit Offc" w:hAnsi="Kievit Offc" w:cs="Arial"/>
          <w:iCs/>
          <w:sz w:val="22"/>
          <w:szCs w:val="22"/>
        </w:rPr>
      </w:pPr>
      <w:r>
        <w:rPr>
          <w:rFonts w:ascii="Kievit Offc" w:hAnsi="Kievit Offc" w:cs="Arial"/>
          <w:iCs/>
          <w:sz w:val="22"/>
          <w:szCs w:val="22"/>
        </w:rPr>
        <w:t>The Land Grant University System</w:t>
      </w:r>
    </w:p>
    <w:p w14:paraId="54743BF9" w14:textId="7893D931" w:rsidR="00757DFD" w:rsidRDefault="00751ED0" w:rsidP="00757DFD">
      <w:pPr>
        <w:pStyle w:val="ListParagraph"/>
        <w:numPr>
          <w:ilvl w:val="0"/>
          <w:numId w:val="46"/>
        </w:numPr>
        <w:rPr>
          <w:rFonts w:ascii="Kievit Offc" w:hAnsi="Kievit Offc" w:cs="Arial"/>
          <w:iCs/>
          <w:sz w:val="22"/>
          <w:szCs w:val="22"/>
        </w:rPr>
      </w:pPr>
      <w:r>
        <w:rPr>
          <w:rFonts w:ascii="Kievit Offc" w:hAnsi="Kievit Offc" w:cs="Arial"/>
          <w:iCs/>
          <w:sz w:val="22"/>
          <w:szCs w:val="22"/>
        </w:rPr>
        <w:t>The Cooperative Extension System</w:t>
      </w:r>
    </w:p>
    <w:p w14:paraId="5B00249C" w14:textId="0F215070" w:rsidR="00751ED0" w:rsidRDefault="00751ED0" w:rsidP="00751ED0">
      <w:pPr>
        <w:rPr>
          <w:rFonts w:ascii="Kievit Offc" w:hAnsi="Kievit Offc" w:cs="Arial"/>
          <w:iCs/>
          <w:sz w:val="22"/>
          <w:szCs w:val="22"/>
        </w:rPr>
      </w:pPr>
      <w:r>
        <w:rPr>
          <w:rFonts w:ascii="Kievit Offc" w:hAnsi="Kievit Offc" w:cs="Arial"/>
          <w:iCs/>
          <w:sz w:val="22"/>
          <w:szCs w:val="22"/>
        </w:rPr>
        <w:t xml:space="preserve">In terms of design and concept, the two videos may be viewed as part of an overarching, connected narrative highlighting the role of Extension. To address a gap often found in existing historical documents and multimedia, our </w:t>
      </w:r>
      <w:r w:rsidR="005057F2">
        <w:rPr>
          <w:rFonts w:ascii="Kievit Offc" w:hAnsi="Kievit Offc" w:cs="Arial"/>
          <w:iCs/>
          <w:sz w:val="22"/>
          <w:szCs w:val="22"/>
        </w:rPr>
        <w:t xml:space="preserve">land grant </w:t>
      </w:r>
      <w:r>
        <w:rPr>
          <w:rFonts w:ascii="Kievit Offc" w:hAnsi="Kievit Offc" w:cs="Arial"/>
          <w:iCs/>
          <w:sz w:val="22"/>
          <w:szCs w:val="22"/>
        </w:rPr>
        <w:t xml:space="preserve">narrative will include the history of land acquisition and Native American perspectives. </w:t>
      </w:r>
      <w:r w:rsidR="005057F2">
        <w:rPr>
          <w:rFonts w:ascii="Kievit Offc" w:hAnsi="Kievit Offc" w:cs="Arial"/>
          <w:iCs/>
          <w:sz w:val="22"/>
          <w:szCs w:val="22"/>
        </w:rPr>
        <w:t xml:space="preserve">Our Extension narrative will take a lively approach to sharing highlights, explaining funding and more. </w:t>
      </w:r>
    </w:p>
    <w:p w14:paraId="0EDA3F5C" w14:textId="465E4C88" w:rsidR="00751ED0" w:rsidRDefault="00751ED0" w:rsidP="00751ED0">
      <w:pPr>
        <w:rPr>
          <w:rFonts w:ascii="Kievit Offc" w:hAnsi="Kievit Offc" w:cs="Arial"/>
          <w:iCs/>
          <w:sz w:val="22"/>
          <w:szCs w:val="22"/>
        </w:rPr>
      </w:pPr>
      <w:r>
        <w:rPr>
          <w:rFonts w:ascii="Kievit Offc" w:hAnsi="Kievit Offc" w:cs="Arial"/>
          <w:iCs/>
          <w:sz w:val="22"/>
          <w:szCs w:val="22"/>
        </w:rPr>
        <w:t xml:space="preserve">While overview videos will be developed with Extension stakeholders in mind, </w:t>
      </w:r>
      <w:r w:rsidR="005057F2">
        <w:rPr>
          <w:rFonts w:ascii="Kievit Offc" w:hAnsi="Kievit Offc" w:cs="Arial"/>
          <w:iCs/>
          <w:sz w:val="22"/>
          <w:szCs w:val="22"/>
        </w:rPr>
        <w:t xml:space="preserve">our compelling narrative and world-class production values will help engage a far wider audience. To support this effort, our team will place videos on YouTube, on the WEDA website. We will also develop a marketing plan to increase visibility and awareness. </w:t>
      </w:r>
    </w:p>
    <w:p w14:paraId="69FBB9FC" w14:textId="6219A694" w:rsidR="005057F2" w:rsidRDefault="005057F2" w:rsidP="00751ED0">
      <w:pPr>
        <w:rPr>
          <w:rFonts w:ascii="Kievit Offc" w:hAnsi="Kievit Offc" w:cs="Arial"/>
          <w:iCs/>
          <w:sz w:val="22"/>
          <w:szCs w:val="22"/>
        </w:rPr>
      </w:pPr>
      <w:r>
        <w:rPr>
          <w:rFonts w:ascii="Kievit Offc" w:hAnsi="Kievit Offc" w:cs="Arial"/>
          <w:iCs/>
          <w:sz w:val="22"/>
          <w:szCs w:val="22"/>
        </w:rPr>
        <w:t>The takeaway? A fresh, energetic</w:t>
      </w:r>
      <w:r w:rsidR="008C604F">
        <w:rPr>
          <w:rFonts w:ascii="Kievit Offc" w:hAnsi="Kievit Offc" w:cs="Arial"/>
          <w:iCs/>
          <w:sz w:val="22"/>
          <w:szCs w:val="22"/>
        </w:rPr>
        <w:t xml:space="preserve"> and thoroughly modern</w:t>
      </w:r>
      <w:r>
        <w:rPr>
          <w:rFonts w:ascii="Kievit Offc" w:hAnsi="Kievit Offc" w:cs="Arial"/>
          <w:iCs/>
          <w:sz w:val="22"/>
          <w:szCs w:val="22"/>
        </w:rPr>
        <w:t xml:space="preserve"> look at the legacy of the land grant system and Extension that orients stakeholders toward our relevance and impact today. </w:t>
      </w:r>
    </w:p>
    <w:p w14:paraId="0976A770" w14:textId="3AB330AC" w:rsidR="00751ED0" w:rsidRPr="00621D2F" w:rsidRDefault="00751ED0" w:rsidP="00751ED0">
      <w:pPr>
        <w:rPr>
          <w:rFonts w:ascii="Kievit Offc Medium" w:hAnsi="Kievit Offc Medium" w:cs="Arial"/>
          <w:iCs/>
          <w:sz w:val="22"/>
          <w:szCs w:val="22"/>
        </w:rPr>
      </w:pPr>
      <w:r w:rsidRPr="00621D2F">
        <w:rPr>
          <w:rFonts w:ascii="Kievit Offc Medium" w:hAnsi="Kievit Offc Medium" w:cs="Arial"/>
          <w:iCs/>
          <w:sz w:val="22"/>
          <w:szCs w:val="22"/>
        </w:rPr>
        <w:t xml:space="preserve">Phase 2 – </w:t>
      </w:r>
      <w:r w:rsidR="00191EC4">
        <w:rPr>
          <w:rFonts w:ascii="Kievit Offc Medium" w:hAnsi="Kievit Offc Medium" w:cs="Arial"/>
          <w:iCs/>
          <w:sz w:val="22"/>
          <w:szCs w:val="22"/>
        </w:rPr>
        <w:t>Extension Employee Onboarding Modules Redesign</w:t>
      </w:r>
    </w:p>
    <w:p w14:paraId="36E554D3" w14:textId="3B44C6D9" w:rsidR="005057F2" w:rsidRPr="00621D2F" w:rsidRDefault="005057F2" w:rsidP="005057F2">
      <w:pPr>
        <w:rPr>
          <w:rFonts w:ascii="Kievit Offc" w:hAnsi="Kievit Offc" w:cs="Arial"/>
          <w:iCs/>
          <w:sz w:val="10"/>
          <w:szCs w:val="22"/>
        </w:rPr>
      </w:pPr>
      <w:r>
        <w:rPr>
          <w:rFonts w:ascii="Kievit Offc" w:hAnsi="Kievit Offc" w:cs="Arial"/>
          <w:iCs/>
          <w:sz w:val="22"/>
          <w:szCs w:val="22"/>
        </w:rPr>
        <w:t xml:space="preserve">By </w:t>
      </w:r>
      <w:r>
        <w:rPr>
          <w:rFonts w:ascii="Kievit Offc" w:hAnsi="Kievit Offc" w:cs="Arial"/>
          <w:iCs/>
          <w:color w:val="D73F09"/>
          <w:sz w:val="22"/>
          <w:szCs w:val="22"/>
        </w:rPr>
        <w:t>fall-winter</w:t>
      </w:r>
      <w:r w:rsidRPr="005057F2">
        <w:rPr>
          <w:rFonts w:ascii="Kievit Offc" w:hAnsi="Kievit Offc" w:cs="Arial"/>
          <w:iCs/>
          <w:color w:val="D73F09"/>
          <w:sz w:val="22"/>
          <w:szCs w:val="22"/>
        </w:rPr>
        <w:t xml:space="preserve"> 2023</w:t>
      </w:r>
      <w:r>
        <w:rPr>
          <w:rFonts w:ascii="Kievit Offc" w:hAnsi="Kievit Offc" w:cs="Arial"/>
          <w:iCs/>
          <w:sz w:val="22"/>
          <w:szCs w:val="22"/>
        </w:rPr>
        <w:t xml:space="preserve">, PACE would provide new/updated Extension Employee Onboarding Modules for the WEDA website. </w:t>
      </w:r>
      <w:r w:rsidR="008C604F">
        <w:rPr>
          <w:rFonts w:ascii="Kievit Offc" w:hAnsi="Kievit Offc" w:cs="Arial"/>
          <w:iCs/>
          <w:sz w:val="22"/>
          <w:szCs w:val="22"/>
        </w:rPr>
        <w:t xml:space="preserve">We understand that this effort will involve reconfiguring and supplementing existing modules. Among other things, the end result will reflect the geographic and demographic diversity of Extension and add substantial coverage of DEI/cultural competency. </w:t>
      </w:r>
      <w:r w:rsidR="00621D2F">
        <w:rPr>
          <w:rFonts w:ascii="Kievit Offc" w:hAnsi="Kievit Offc" w:cs="Arial"/>
          <w:iCs/>
          <w:sz w:val="22"/>
          <w:szCs w:val="22"/>
        </w:rPr>
        <w:br/>
      </w:r>
    </w:p>
    <w:p w14:paraId="10770BA5" w14:textId="3517FE50" w:rsidR="008C604F" w:rsidRDefault="008C604F" w:rsidP="008C604F">
      <w:pPr>
        <w:jc w:val="right"/>
        <w:rPr>
          <w:rFonts w:ascii="Kievit Offc" w:hAnsi="Kievit Offc" w:cs="Arial"/>
          <w:iCs/>
          <w:color w:val="D73F09"/>
          <w:sz w:val="22"/>
          <w:szCs w:val="22"/>
        </w:rPr>
      </w:pPr>
      <w:r>
        <w:rPr>
          <w:rFonts w:ascii="Kievit Offc" w:hAnsi="Kievit Offc" w:cs="Arial"/>
          <w:iCs/>
          <w:color w:val="D73F09"/>
          <w:sz w:val="22"/>
          <w:szCs w:val="22"/>
        </w:rPr>
        <w:t>Proposed Deliverables and Costs</w:t>
      </w:r>
      <w:r w:rsidRPr="008C604F">
        <w:rPr>
          <w:rFonts w:ascii="Kievit Offc" w:hAnsi="Kievit Offc" w:cs="Arial"/>
          <w:iCs/>
          <w:color w:val="D73F09"/>
          <w:sz w:val="22"/>
          <w:szCs w:val="22"/>
        </w:rPr>
        <w:t>&gt;&gt;</w:t>
      </w:r>
    </w:p>
    <w:p w14:paraId="21F2BA9A" w14:textId="77777777" w:rsidR="008C604F" w:rsidRDefault="008C604F" w:rsidP="008C604F">
      <w:pPr>
        <w:jc w:val="both"/>
        <w:rPr>
          <w:rFonts w:ascii="Kievit Offc" w:hAnsi="Kievit Offc" w:cs="Arial"/>
          <w:iCs/>
          <w:color w:val="D73F09"/>
          <w:sz w:val="22"/>
          <w:szCs w:val="22"/>
        </w:rPr>
      </w:pPr>
      <w:r>
        <w:rPr>
          <w:rFonts w:ascii="Kievit Offc" w:hAnsi="Kievit Offc" w:cs="Arial"/>
          <w:iCs/>
          <w:color w:val="D73F09"/>
          <w:sz w:val="22"/>
          <w:szCs w:val="22"/>
        </w:rPr>
        <w:br w:type="page"/>
      </w:r>
    </w:p>
    <w:p w14:paraId="052539D4" w14:textId="77777777" w:rsidR="008C604F" w:rsidRPr="008C604F" w:rsidRDefault="008C604F" w:rsidP="008C604F">
      <w:pPr>
        <w:jc w:val="right"/>
        <w:rPr>
          <w:rFonts w:ascii="Kievit Offc" w:hAnsi="Kievit Offc" w:cs="Arial"/>
          <w:iCs/>
          <w:color w:val="D73F09"/>
          <w:sz w:val="22"/>
          <w:szCs w:val="22"/>
        </w:rPr>
      </w:pPr>
    </w:p>
    <w:p w14:paraId="212DD8E5" w14:textId="0F94DB89" w:rsidR="008C604F" w:rsidRPr="00757DFD" w:rsidRDefault="008C604F" w:rsidP="008C604F">
      <w:pPr>
        <w:pStyle w:val="Heading2"/>
        <w:rPr>
          <w:sz w:val="26"/>
          <w:szCs w:val="26"/>
        </w:rPr>
      </w:pPr>
      <w:r>
        <w:rPr>
          <w:sz w:val="26"/>
          <w:szCs w:val="26"/>
        </w:rPr>
        <w:t>Proposed Deliverable and Costs</w:t>
      </w:r>
    </w:p>
    <w:p w14:paraId="410342AE" w14:textId="019E04DB" w:rsidR="00F8570C" w:rsidRDefault="00621D2F" w:rsidP="00F8570C">
      <w:pPr>
        <w:rPr>
          <w:rFonts w:ascii="Kievit Offc" w:hAnsi="Kievit Offc" w:cs="Arial"/>
          <w:iCs/>
          <w:sz w:val="22"/>
          <w:szCs w:val="22"/>
        </w:rPr>
      </w:pPr>
      <w:r>
        <w:rPr>
          <w:rFonts w:ascii="Kievit Offc" w:hAnsi="Kievit Offc" w:cs="Arial"/>
          <w:iCs/>
          <w:sz w:val="22"/>
          <w:szCs w:val="22"/>
        </w:rPr>
        <w:t xml:space="preserve">While estimated costs are preliminary overall, </w:t>
      </w:r>
      <w:r w:rsidR="00920820">
        <w:rPr>
          <w:rFonts w:ascii="Kievit Offc" w:hAnsi="Kievit Offc" w:cs="Arial"/>
          <w:iCs/>
          <w:sz w:val="22"/>
          <w:szCs w:val="22"/>
        </w:rPr>
        <w:t xml:space="preserve">we anticipate </w:t>
      </w:r>
      <w:r>
        <w:rPr>
          <w:rFonts w:ascii="Kievit Offc" w:hAnsi="Kievit Offc" w:cs="Arial"/>
          <w:iCs/>
          <w:sz w:val="22"/>
          <w:szCs w:val="22"/>
        </w:rPr>
        <w:t>production for phase 1 (introductory/overview videos) should be relatively straightforward</w:t>
      </w:r>
      <w:r w:rsidR="00920820">
        <w:rPr>
          <w:rFonts w:ascii="Kievit Offc" w:hAnsi="Kievit Offc" w:cs="Arial"/>
          <w:iCs/>
          <w:sz w:val="22"/>
          <w:szCs w:val="22"/>
        </w:rPr>
        <w:t xml:space="preserve">. In both cases, PACE will provide overall project management, as well as video production. </w:t>
      </w:r>
    </w:p>
    <w:p w14:paraId="38087326" w14:textId="51D53499" w:rsidR="00621D2F" w:rsidRPr="00621D2F" w:rsidRDefault="00621D2F" w:rsidP="00F8570C">
      <w:pPr>
        <w:rPr>
          <w:rFonts w:ascii="Kievit Offc Medium" w:hAnsi="Kievit Offc Medium" w:cs="Arial"/>
          <w:iCs/>
          <w:sz w:val="22"/>
          <w:szCs w:val="22"/>
        </w:rPr>
      </w:pPr>
      <w:r w:rsidRPr="00621D2F">
        <w:rPr>
          <w:rFonts w:ascii="Kievit Offc Medium" w:hAnsi="Kievit Offc Medium" w:cs="Arial"/>
          <w:iCs/>
          <w:sz w:val="22"/>
          <w:szCs w:val="22"/>
        </w:rPr>
        <w:t xml:space="preserve">Phase </w:t>
      </w:r>
      <w:r>
        <w:rPr>
          <w:rFonts w:ascii="Kievit Offc Medium" w:hAnsi="Kievit Offc Medium" w:cs="Arial"/>
          <w:iCs/>
          <w:sz w:val="22"/>
          <w:szCs w:val="22"/>
        </w:rPr>
        <w:t>1</w:t>
      </w:r>
      <w:r w:rsidRPr="00621D2F">
        <w:rPr>
          <w:rFonts w:ascii="Kievit Offc Medium" w:hAnsi="Kievit Offc Medium" w:cs="Arial"/>
          <w:iCs/>
          <w:sz w:val="22"/>
          <w:szCs w:val="22"/>
        </w:rPr>
        <w:t xml:space="preserve"> – </w:t>
      </w:r>
      <w:r>
        <w:rPr>
          <w:rFonts w:ascii="Kievit Offc Medium" w:hAnsi="Kievit Offc Medium" w:cs="Arial"/>
          <w:iCs/>
          <w:sz w:val="22"/>
          <w:szCs w:val="22"/>
        </w:rPr>
        <w:t>Introductory/Overview Videos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0"/>
        <w:gridCol w:w="1710"/>
      </w:tblGrid>
      <w:tr w:rsidR="00191EC4" w14:paraId="444AB83B" w14:textId="77777777" w:rsidTr="00E175D3">
        <w:tc>
          <w:tcPr>
            <w:tcW w:w="5940" w:type="dxa"/>
            <w:tcBorders>
              <w:bottom w:val="single" w:sz="4" w:space="0" w:color="auto"/>
            </w:tcBorders>
            <w:shd w:val="clear" w:color="auto" w:fill="000000" w:themeFill="text1"/>
          </w:tcPr>
          <w:p w14:paraId="6C021D29" w14:textId="5DBD9EA6" w:rsidR="00191EC4" w:rsidRPr="00191EC4" w:rsidRDefault="00191EC4" w:rsidP="00F8570C">
            <w:pPr>
              <w:rPr>
                <w:rFonts w:ascii="Kievit Offc" w:hAnsi="Kievit Offc" w:cs="Arial"/>
                <w:iCs/>
                <w:sz w:val="22"/>
                <w:szCs w:val="22"/>
              </w:rPr>
            </w:pPr>
            <w:r w:rsidRPr="00191EC4">
              <w:rPr>
                <w:rFonts w:ascii="Kievit Offc" w:hAnsi="Kievit Offc" w:cs="Arial"/>
                <w:iCs/>
                <w:sz w:val="22"/>
                <w:szCs w:val="22"/>
              </w:rPr>
              <w:t>Deliverables</w:t>
            </w:r>
          </w:p>
        </w:tc>
        <w:tc>
          <w:tcPr>
            <w:tcW w:w="1710" w:type="dxa"/>
            <w:tcBorders>
              <w:bottom w:val="single" w:sz="4" w:space="0" w:color="auto"/>
            </w:tcBorders>
            <w:shd w:val="clear" w:color="auto" w:fill="000000" w:themeFill="text1"/>
          </w:tcPr>
          <w:p w14:paraId="2825917A" w14:textId="26B81637" w:rsidR="00191EC4" w:rsidRPr="00191EC4" w:rsidRDefault="00191EC4" w:rsidP="00191EC4">
            <w:pPr>
              <w:jc w:val="right"/>
              <w:rPr>
                <w:rFonts w:ascii="Kievit Offc" w:hAnsi="Kievit Offc" w:cs="Arial"/>
                <w:iCs/>
                <w:sz w:val="22"/>
                <w:szCs w:val="22"/>
              </w:rPr>
            </w:pPr>
            <w:r w:rsidRPr="00191EC4">
              <w:rPr>
                <w:rFonts w:ascii="Kievit Offc" w:hAnsi="Kievit Offc" w:cs="Arial"/>
                <w:iCs/>
                <w:sz w:val="22"/>
                <w:szCs w:val="22"/>
              </w:rPr>
              <w:t>Total</w:t>
            </w:r>
          </w:p>
        </w:tc>
      </w:tr>
      <w:tr w:rsidR="00621D2F" w14:paraId="55EEB8C6" w14:textId="77777777" w:rsidTr="00E175D3">
        <w:tc>
          <w:tcPr>
            <w:tcW w:w="5940" w:type="dxa"/>
            <w:tcBorders>
              <w:top w:val="single" w:sz="4" w:space="0" w:color="auto"/>
              <w:left w:val="single" w:sz="4" w:space="0" w:color="auto"/>
              <w:bottom w:val="single" w:sz="4" w:space="0" w:color="auto"/>
              <w:right w:val="single" w:sz="4" w:space="0" w:color="auto"/>
            </w:tcBorders>
          </w:tcPr>
          <w:p w14:paraId="324E13FD" w14:textId="1BF6174C" w:rsidR="00191EC4" w:rsidRPr="00191EC4" w:rsidRDefault="00621D2F" w:rsidP="00191EC4">
            <w:pPr>
              <w:rPr>
                <w:rFonts w:ascii="Kievit Offc" w:hAnsi="Kievit Offc" w:cs="Arial"/>
                <w:iCs/>
                <w:sz w:val="22"/>
                <w:szCs w:val="22"/>
              </w:rPr>
            </w:pPr>
            <w:r>
              <w:rPr>
                <w:rFonts w:ascii="Kievit Offc" w:hAnsi="Kievit Offc" w:cs="Arial"/>
                <w:iCs/>
                <w:sz w:val="22"/>
                <w:szCs w:val="22"/>
              </w:rPr>
              <w:t>Production of two videos (each no more than five minutes in duration).</w:t>
            </w:r>
            <w:r w:rsidR="00191EC4" w:rsidRPr="00191EC4">
              <w:rPr>
                <w:rFonts w:ascii="Kievit Offc" w:hAnsi="Kievit Offc" w:cs="Arial"/>
                <w:iCs/>
                <w:sz w:val="22"/>
                <w:szCs w:val="22"/>
              </w:rPr>
              <w:t xml:space="preserve"> </w:t>
            </w:r>
            <w:r w:rsidR="00191EC4">
              <w:rPr>
                <w:rFonts w:ascii="Kievit Offc" w:hAnsi="Kievit Offc" w:cs="Arial"/>
                <w:iCs/>
                <w:sz w:val="22"/>
                <w:szCs w:val="22"/>
              </w:rPr>
              <w:t xml:space="preserve">Placement on YouTube, WEDA and any affiliated sites, as needed. Optimization for search engine visibility. </w:t>
            </w:r>
          </w:p>
        </w:tc>
        <w:tc>
          <w:tcPr>
            <w:tcW w:w="1710" w:type="dxa"/>
            <w:tcBorders>
              <w:top w:val="single" w:sz="4" w:space="0" w:color="auto"/>
              <w:left w:val="single" w:sz="4" w:space="0" w:color="auto"/>
              <w:bottom w:val="single" w:sz="4" w:space="0" w:color="auto"/>
              <w:right w:val="single" w:sz="4" w:space="0" w:color="auto"/>
            </w:tcBorders>
          </w:tcPr>
          <w:p w14:paraId="7861AB1F" w14:textId="0D52AAD7" w:rsidR="00621D2F" w:rsidRPr="00191EC4" w:rsidRDefault="00191EC4" w:rsidP="00191EC4">
            <w:pPr>
              <w:jc w:val="right"/>
              <w:rPr>
                <w:rFonts w:ascii="Kievit Offc" w:hAnsi="Kievit Offc" w:cs="Arial"/>
                <w:b/>
                <w:iCs/>
                <w:sz w:val="22"/>
                <w:szCs w:val="22"/>
              </w:rPr>
            </w:pPr>
            <w:r w:rsidRPr="00191EC4">
              <w:rPr>
                <w:rFonts w:ascii="Kievit Offc" w:hAnsi="Kievit Offc" w:cs="Arial"/>
                <w:b/>
                <w:iCs/>
                <w:sz w:val="22"/>
                <w:szCs w:val="22"/>
              </w:rPr>
              <w:t>$5,750</w:t>
            </w:r>
            <w:r w:rsidR="00273658">
              <w:rPr>
                <w:rFonts w:ascii="Kievit Offc" w:hAnsi="Kievit Offc" w:cs="Arial"/>
                <w:b/>
                <w:iCs/>
                <w:sz w:val="22"/>
                <w:szCs w:val="22"/>
              </w:rPr>
              <w:t xml:space="preserve"> - $7,200</w:t>
            </w:r>
          </w:p>
        </w:tc>
      </w:tr>
    </w:tbl>
    <w:p w14:paraId="03A8DA62" w14:textId="30F93180" w:rsidR="00191EC4" w:rsidRDefault="00191EC4" w:rsidP="00191EC4">
      <w:pPr>
        <w:rPr>
          <w:rFonts w:ascii="Kievit Offc" w:hAnsi="Kievit Offc" w:cs="Arial"/>
          <w:iCs/>
          <w:sz w:val="22"/>
          <w:szCs w:val="22"/>
        </w:rPr>
      </w:pPr>
      <w:r>
        <w:rPr>
          <w:rFonts w:ascii="Kievit Offc" w:hAnsi="Kievit Offc" w:cs="Arial"/>
          <w:iCs/>
          <w:sz w:val="22"/>
          <w:szCs w:val="22"/>
        </w:rPr>
        <w:br/>
        <w:t>Assumptions:</w:t>
      </w:r>
    </w:p>
    <w:p w14:paraId="7FCEA110" w14:textId="5A55BC1B" w:rsidR="00191EC4" w:rsidRDefault="00191EC4" w:rsidP="00191EC4">
      <w:pPr>
        <w:pStyle w:val="ListParagraph"/>
        <w:numPr>
          <w:ilvl w:val="0"/>
          <w:numId w:val="47"/>
        </w:numPr>
        <w:rPr>
          <w:rFonts w:ascii="Kievit Offc" w:hAnsi="Kievit Offc" w:cs="Arial"/>
          <w:iCs/>
          <w:sz w:val="22"/>
          <w:szCs w:val="22"/>
        </w:rPr>
      </w:pPr>
      <w:r w:rsidRPr="00621D2F">
        <w:rPr>
          <w:rFonts w:ascii="Kievit Offc" w:hAnsi="Kievit Offc" w:cs="Arial"/>
          <w:iCs/>
          <w:sz w:val="22"/>
          <w:szCs w:val="22"/>
        </w:rPr>
        <w:t xml:space="preserve">Scripting/concept would </w:t>
      </w:r>
      <w:r>
        <w:rPr>
          <w:rFonts w:ascii="Kievit Offc" w:hAnsi="Kievit Offc" w:cs="Arial"/>
          <w:iCs/>
          <w:sz w:val="22"/>
          <w:szCs w:val="22"/>
        </w:rPr>
        <w:t>be mostly, if not entirely, provided in draft form to PACE production team. The PACE team will advise/provide guidance as part of a collaborati</w:t>
      </w:r>
      <w:r w:rsidR="00920820">
        <w:rPr>
          <w:rFonts w:ascii="Kievit Offc" w:hAnsi="Kievit Offc" w:cs="Arial"/>
          <w:iCs/>
          <w:sz w:val="22"/>
          <w:szCs w:val="22"/>
        </w:rPr>
        <w:t xml:space="preserve">ve </w:t>
      </w:r>
      <w:r>
        <w:rPr>
          <w:rFonts w:ascii="Kievit Offc" w:hAnsi="Kievit Offc" w:cs="Arial"/>
          <w:iCs/>
          <w:sz w:val="22"/>
          <w:szCs w:val="22"/>
        </w:rPr>
        <w:t xml:space="preserve">process designed to ensure the finished product achieves desired messaging objectives. </w:t>
      </w:r>
    </w:p>
    <w:p w14:paraId="3505DD3F" w14:textId="4EFF7312" w:rsidR="00191EC4" w:rsidRDefault="00191EC4" w:rsidP="00191EC4">
      <w:pPr>
        <w:pStyle w:val="ListParagraph"/>
        <w:numPr>
          <w:ilvl w:val="0"/>
          <w:numId w:val="47"/>
        </w:numPr>
        <w:rPr>
          <w:rFonts w:ascii="Kievit Offc" w:hAnsi="Kievit Offc" w:cs="Arial"/>
          <w:iCs/>
          <w:sz w:val="22"/>
          <w:szCs w:val="22"/>
        </w:rPr>
      </w:pPr>
      <w:r>
        <w:rPr>
          <w:rFonts w:ascii="Kievit Offc" w:hAnsi="Kievit Offc" w:cs="Arial"/>
          <w:iCs/>
          <w:sz w:val="22"/>
          <w:szCs w:val="22"/>
        </w:rPr>
        <w:t>Videos could incorporate elements such as voiceover narration,</w:t>
      </w:r>
      <w:r w:rsidR="00601DDF">
        <w:rPr>
          <w:rFonts w:ascii="Kievit Offc" w:hAnsi="Kievit Offc" w:cs="Arial"/>
          <w:iCs/>
          <w:sz w:val="22"/>
          <w:szCs w:val="22"/>
        </w:rPr>
        <w:t xml:space="preserve"> multiple</w:t>
      </w:r>
      <w:r w:rsidR="00273658">
        <w:rPr>
          <w:rFonts w:ascii="Kievit Offc" w:hAnsi="Kievit Offc" w:cs="Arial"/>
          <w:iCs/>
          <w:sz w:val="22"/>
          <w:szCs w:val="22"/>
        </w:rPr>
        <w:t xml:space="preserve"> (2-3)</w:t>
      </w:r>
      <w:r>
        <w:rPr>
          <w:rFonts w:ascii="Kievit Offc" w:hAnsi="Kievit Offc" w:cs="Arial"/>
          <w:iCs/>
          <w:sz w:val="22"/>
          <w:szCs w:val="22"/>
        </w:rPr>
        <w:t xml:space="preserve"> featured (on-camera) speakers</w:t>
      </w:r>
      <w:r w:rsidR="00273658">
        <w:rPr>
          <w:rFonts w:ascii="Kievit Offc" w:hAnsi="Kievit Offc" w:cs="Arial"/>
          <w:iCs/>
          <w:sz w:val="22"/>
          <w:szCs w:val="22"/>
        </w:rPr>
        <w:t>*</w:t>
      </w:r>
      <w:r>
        <w:rPr>
          <w:rFonts w:ascii="Kievit Offc" w:hAnsi="Kievit Offc" w:cs="Arial"/>
          <w:iCs/>
          <w:sz w:val="22"/>
          <w:szCs w:val="22"/>
        </w:rPr>
        <w:t xml:space="preserve">, dynamic type treatments/elements. We could anticipate use of complementary scenic imagery that may be curated from Extension or from stock video providers. </w:t>
      </w:r>
      <w:r w:rsidR="00273658">
        <w:rPr>
          <w:rFonts w:ascii="Kievit Offc" w:hAnsi="Kievit Offc" w:cs="Arial"/>
          <w:iCs/>
          <w:sz w:val="22"/>
          <w:szCs w:val="22"/>
        </w:rPr>
        <w:br/>
      </w:r>
      <w:r w:rsidR="00273658">
        <w:rPr>
          <w:rFonts w:ascii="Kievit Offc" w:hAnsi="Kievit Offc" w:cs="Arial"/>
          <w:iCs/>
          <w:sz w:val="22"/>
          <w:szCs w:val="22"/>
        </w:rPr>
        <w:br/>
      </w:r>
      <w:r w:rsidR="00273658" w:rsidRPr="00273658">
        <w:rPr>
          <w:rFonts w:ascii="Kievit Offc" w:hAnsi="Kievit Offc" w:cs="Arial"/>
          <w:i/>
          <w:iCs/>
          <w:sz w:val="22"/>
          <w:szCs w:val="22"/>
        </w:rPr>
        <w:t xml:space="preserve">* </w:t>
      </w:r>
      <w:r w:rsidR="00273658">
        <w:rPr>
          <w:rFonts w:ascii="Kievit Offc" w:hAnsi="Kievit Offc" w:cs="Arial"/>
          <w:i/>
          <w:iCs/>
          <w:sz w:val="22"/>
          <w:szCs w:val="22"/>
        </w:rPr>
        <w:t>Higher n</w:t>
      </w:r>
      <w:r w:rsidR="00273658" w:rsidRPr="00273658">
        <w:rPr>
          <w:rFonts w:ascii="Kievit Offc" w:hAnsi="Kievit Offc" w:cs="Arial"/>
          <w:i/>
          <w:iCs/>
          <w:sz w:val="22"/>
          <w:szCs w:val="22"/>
        </w:rPr>
        <w:t xml:space="preserve">umber of on-camera speakers </w:t>
      </w:r>
      <w:r w:rsidR="00273658">
        <w:rPr>
          <w:rFonts w:ascii="Kievit Offc" w:hAnsi="Kievit Offc" w:cs="Arial"/>
          <w:i/>
          <w:iCs/>
          <w:sz w:val="22"/>
          <w:szCs w:val="22"/>
        </w:rPr>
        <w:t xml:space="preserve">(beyond 2-3 per video) </w:t>
      </w:r>
      <w:r w:rsidR="00273658" w:rsidRPr="00273658">
        <w:rPr>
          <w:rFonts w:ascii="Kievit Offc" w:hAnsi="Kievit Offc" w:cs="Arial"/>
          <w:i/>
          <w:iCs/>
          <w:sz w:val="22"/>
          <w:szCs w:val="22"/>
        </w:rPr>
        <w:t xml:space="preserve">would be significant variable in terms of time/editing and cost. </w:t>
      </w:r>
    </w:p>
    <w:p w14:paraId="1D3C990A" w14:textId="3D058C3C" w:rsidR="008C604F" w:rsidRDefault="00191EC4" w:rsidP="00191EC4">
      <w:pPr>
        <w:rPr>
          <w:rFonts w:ascii="Kievit Offc" w:hAnsi="Kievit Offc" w:cs="Arial"/>
          <w:iCs/>
          <w:sz w:val="22"/>
          <w:szCs w:val="22"/>
        </w:rPr>
      </w:pPr>
      <w:r>
        <w:rPr>
          <w:rFonts w:ascii="Kievit Offc" w:hAnsi="Kievit Offc" w:cs="Arial"/>
          <w:iCs/>
          <w:sz w:val="22"/>
          <w:szCs w:val="22"/>
        </w:rPr>
        <w:t>For featured on-camera speakers, PACE would coordinate filming/recording to ensure quality control.</w:t>
      </w:r>
    </w:p>
    <w:p w14:paraId="18B2B758" w14:textId="4C68F882" w:rsidR="005B242C" w:rsidRDefault="00621D2F" w:rsidP="00191EC4">
      <w:pPr>
        <w:rPr>
          <w:rFonts w:ascii="Kievit Offc Medium" w:hAnsi="Kievit Offc Medium" w:cs="Arial"/>
          <w:iCs/>
          <w:sz w:val="22"/>
          <w:szCs w:val="22"/>
        </w:rPr>
      </w:pPr>
      <w:r w:rsidRPr="00621D2F">
        <w:rPr>
          <w:rFonts w:ascii="Kievit Offc Medium" w:hAnsi="Kievit Offc Medium" w:cs="Arial"/>
          <w:iCs/>
          <w:sz w:val="22"/>
          <w:szCs w:val="22"/>
        </w:rPr>
        <w:t xml:space="preserve">Phase </w:t>
      </w:r>
      <w:r w:rsidR="00191EC4">
        <w:rPr>
          <w:rFonts w:ascii="Kievit Offc Medium" w:hAnsi="Kievit Offc Medium" w:cs="Arial"/>
          <w:iCs/>
          <w:sz w:val="22"/>
          <w:szCs w:val="22"/>
        </w:rPr>
        <w:t>2</w:t>
      </w:r>
      <w:r w:rsidRPr="00621D2F">
        <w:rPr>
          <w:rFonts w:ascii="Kievit Offc Medium" w:hAnsi="Kievit Offc Medium" w:cs="Arial"/>
          <w:iCs/>
          <w:sz w:val="22"/>
          <w:szCs w:val="22"/>
        </w:rPr>
        <w:t xml:space="preserve"> – </w:t>
      </w:r>
      <w:r w:rsidR="00191EC4">
        <w:rPr>
          <w:rFonts w:ascii="Kievit Offc Medium" w:hAnsi="Kievit Offc Medium" w:cs="Arial"/>
          <w:iCs/>
          <w:sz w:val="22"/>
          <w:szCs w:val="22"/>
        </w:rPr>
        <w:t>Extension Employee Onboarding Modules Redesign</w:t>
      </w:r>
    </w:p>
    <w:p w14:paraId="4F8166B5" w14:textId="77777777" w:rsidR="00BC265F" w:rsidRDefault="00920820" w:rsidP="00191EC4">
      <w:pPr>
        <w:rPr>
          <w:rFonts w:ascii="Kievit Offc" w:hAnsi="Kievit Offc" w:cs="Arial"/>
          <w:iCs/>
          <w:sz w:val="22"/>
          <w:szCs w:val="22"/>
        </w:rPr>
      </w:pPr>
      <w:r>
        <w:rPr>
          <w:rFonts w:ascii="Kievit Offc" w:hAnsi="Kievit Offc" w:cs="Arial"/>
          <w:iCs/>
          <w:sz w:val="22"/>
          <w:szCs w:val="22"/>
        </w:rPr>
        <w:t xml:space="preserve">This effort will include redevelopment – and expansion – of the existing onboarding modules. Project objectives include high-quality production and consistent WEDA branding throughout. Because of the educational nature of the modules, we </w:t>
      </w:r>
      <w:r w:rsidR="00BC265F">
        <w:rPr>
          <w:rFonts w:ascii="Kievit Offc" w:hAnsi="Kievit Offc" w:cs="Arial"/>
          <w:iCs/>
          <w:sz w:val="22"/>
          <w:szCs w:val="22"/>
        </w:rPr>
        <w:t>may</w:t>
      </w:r>
      <w:r>
        <w:rPr>
          <w:rFonts w:ascii="Kievit Offc" w:hAnsi="Kievit Offc" w:cs="Arial"/>
          <w:iCs/>
          <w:sz w:val="22"/>
          <w:szCs w:val="22"/>
        </w:rPr>
        <w:t xml:space="preserve"> engage PACE’s instructional design team to </w:t>
      </w:r>
      <w:r w:rsidR="00BC265F">
        <w:rPr>
          <w:rFonts w:ascii="Kievit Offc" w:hAnsi="Kievit Offc" w:cs="Arial"/>
          <w:iCs/>
          <w:sz w:val="22"/>
          <w:szCs w:val="22"/>
        </w:rPr>
        <w:t xml:space="preserve">advise consistent elements to </w:t>
      </w:r>
      <w:r>
        <w:rPr>
          <w:rFonts w:ascii="Kievit Offc" w:hAnsi="Kievit Offc" w:cs="Arial"/>
          <w:iCs/>
          <w:sz w:val="22"/>
          <w:szCs w:val="22"/>
        </w:rPr>
        <w:t xml:space="preserve">optimize the learner experience. </w:t>
      </w:r>
    </w:p>
    <w:p w14:paraId="721277B4" w14:textId="315F1F7B" w:rsidR="00920820" w:rsidRDefault="00BC265F" w:rsidP="00191EC4">
      <w:pPr>
        <w:rPr>
          <w:rFonts w:ascii="Kievit Offc" w:hAnsi="Kievit Offc" w:cs="Arial"/>
          <w:iCs/>
          <w:sz w:val="22"/>
          <w:szCs w:val="22"/>
        </w:rPr>
      </w:pPr>
      <w:r>
        <w:rPr>
          <w:rFonts w:ascii="Kievit Offc" w:hAnsi="Kievit Offc" w:cs="Arial"/>
          <w:iCs/>
          <w:sz w:val="22"/>
          <w:szCs w:val="22"/>
        </w:rPr>
        <w:t>Because of the number of individual videos anticipated (~25), we may recommend an approach to help scale up production. For example, standardizing some design elements may be helpful</w:t>
      </w:r>
      <w:r w:rsidR="00920820">
        <w:rPr>
          <w:rFonts w:ascii="Kievit Offc" w:hAnsi="Kievit Offc" w:cs="Arial"/>
          <w:iCs/>
          <w:sz w:val="22"/>
          <w:szCs w:val="22"/>
        </w:rPr>
        <w:t xml:space="preserve">. </w:t>
      </w:r>
      <w:r>
        <w:rPr>
          <w:rFonts w:ascii="Kievit Offc" w:hAnsi="Kievit Offc" w:cs="Arial"/>
          <w:iCs/>
          <w:sz w:val="22"/>
          <w:szCs w:val="22"/>
        </w:rPr>
        <w:t xml:space="preserve">We may engage content leads (and speakers) to help co-create content for each module. </w:t>
      </w:r>
      <w:r w:rsidR="00601DDF">
        <w:rPr>
          <w:rFonts w:ascii="Kievit Offc" w:hAnsi="Kievit Offc" w:cs="Arial"/>
          <w:iCs/>
          <w:sz w:val="22"/>
          <w:szCs w:val="22"/>
        </w:rPr>
        <w:t>For example, we could feature one “lead” speaker or narrator for each video</w:t>
      </w:r>
      <w:r w:rsidR="00273658">
        <w:rPr>
          <w:rFonts w:ascii="Kievit Offc" w:hAnsi="Kievit Offc" w:cs="Arial"/>
          <w:iCs/>
          <w:sz w:val="22"/>
          <w:szCs w:val="22"/>
        </w:rPr>
        <w:t xml:space="preserve"> – and that person may contribute presentation materials/graphics for the video. </w:t>
      </w:r>
      <w:r w:rsidR="00393E66">
        <w:rPr>
          <w:rFonts w:ascii="Kievit Offc" w:hAnsi="Kievit Offc" w:cs="Arial"/>
          <w:iCs/>
          <w:sz w:val="22"/>
          <w:szCs w:val="22"/>
        </w:rPr>
        <w:t xml:space="preserve">As with phase 1, our assumptions would include “scripting” </w:t>
      </w:r>
      <w:r w:rsidR="00EC30F9">
        <w:rPr>
          <w:rFonts w:ascii="Kievit Offc" w:hAnsi="Kievit Offc" w:cs="Arial"/>
          <w:iCs/>
          <w:sz w:val="22"/>
          <w:szCs w:val="22"/>
        </w:rPr>
        <w:t xml:space="preserve">for each module </w:t>
      </w:r>
      <w:r w:rsidR="00393E66">
        <w:rPr>
          <w:rFonts w:ascii="Kievit Offc" w:hAnsi="Kievit Offc" w:cs="Arial"/>
          <w:iCs/>
          <w:sz w:val="22"/>
          <w:szCs w:val="22"/>
        </w:rPr>
        <w:t xml:space="preserve">to be largely </w:t>
      </w:r>
      <w:r w:rsidR="00EC30F9">
        <w:rPr>
          <w:rFonts w:ascii="Kievit Offc" w:hAnsi="Kievit Offc" w:cs="Arial"/>
          <w:iCs/>
          <w:sz w:val="22"/>
          <w:szCs w:val="22"/>
        </w:rPr>
        <w:t xml:space="preserve">provided by subject matter leaders or featured speakers. </w:t>
      </w:r>
      <w:bookmarkStart w:id="0" w:name="_GoBack"/>
      <w:bookmarkEnd w:id="0"/>
    </w:p>
    <w:p w14:paraId="02F9BB7A" w14:textId="47288ABD" w:rsidR="00601DDF" w:rsidRDefault="00601DDF" w:rsidP="00191EC4">
      <w:pPr>
        <w:rPr>
          <w:rFonts w:ascii="Kievit Offc" w:hAnsi="Kievit Offc" w:cs="Arial"/>
          <w:iCs/>
          <w:sz w:val="22"/>
          <w:szCs w:val="22"/>
        </w:rPr>
      </w:pPr>
      <w:r>
        <w:rPr>
          <w:rFonts w:ascii="Kievit Offc" w:hAnsi="Kievit Offc" w:cs="Arial"/>
          <w:iCs/>
          <w:sz w:val="22"/>
          <w:szCs w:val="22"/>
        </w:rPr>
        <w:t xml:space="preserve">Though it would be difficult to provide an estimate for phase 2 production without more information, we do want to affirm our strong interest in the project. Our intent would be to work within WEDA’s budget – using efforts like those described above to streamline production as needed while ensuring objectives for the modules are fully addressed. </w:t>
      </w:r>
    </w:p>
    <w:p w14:paraId="60C7B4CF" w14:textId="40134AAF" w:rsidR="00601DDF" w:rsidRDefault="00601DDF" w:rsidP="00601DDF">
      <w:pPr>
        <w:pStyle w:val="Heading2"/>
        <w:rPr>
          <w:sz w:val="26"/>
          <w:szCs w:val="26"/>
        </w:rPr>
      </w:pPr>
      <w:r>
        <w:rPr>
          <w:sz w:val="26"/>
          <w:szCs w:val="26"/>
        </w:rPr>
        <w:t>Example Videos</w:t>
      </w:r>
    </w:p>
    <w:p w14:paraId="3F24DF89" w14:textId="40D58CB7" w:rsidR="00E175D3" w:rsidRPr="00E175D3" w:rsidRDefault="00E175D3" w:rsidP="00E175D3">
      <w:r>
        <w:rPr>
          <w:rFonts w:ascii="Kievit Offc" w:hAnsi="Kievit Offc" w:cs="Arial"/>
          <w:iCs/>
          <w:sz w:val="22"/>
          <w:szCs w:val="22"/>
        </w:rPr>
        <w:t xml:space="preserve">Examples provided below reflect a range of development inputs. These include fully (pre)scripted narration in some instances and interview-based narration in others. These examples also include varying use of imagery and dynamic edits, background music and so forth. </w:t>
      </w:r>
    </w:p>
    <w:p w14:paraId="363F1370" w14:textId="53C5D63F" w:rsidR="00C00F2C" w:rsidRPr="00C00F2C" w:rsidRDefault="00D40B1B" w:rsidP="00C00F2C">
      <w:pPr>
        <w:pStyle w:val="ListParagraph"/>
        <w:numPr>
          <w:ilvl w:val="0"/>
          <w:numId w:val="49"/>
        </w:numPr>
      </w:pPr>
      <w:hyperlink r:id="rId7" w:history="1">
        <w:r w:rsidR="00C00F2C" w:rsidRPr="00C00F2C">
          <w:rPr>
            <w:rStyle w:val="Hyperlink"/>
            <w:rFonts w:ascii="Kievit Offc" w:hAnsi="Kievit Offc" w:cs="Arial"/>
            <w:iCs/>
            <w:sz w:val="22"/>
            <w:szCs w:val="22"/>
          </w:rPr>
          <w:t>Program</w:t>
        </w:r>
        <w:r w:rsidR="00C00F2C">
          <w:rPr>
            <w:rStyle w:val="Hyperlink"/>
            <w:rFonts w:ascii="Kievit Offc" w:hAnsi="Kievit Offc" w:cs="Arial"/>
            <w:iCs/>
            <w:sz w:val="22"/>
            <w:szCs w:val="22"/>
          </w:rPr>
          <w:t>/service</w:t>
        </w:r>
        <w:r w:rsidR="00C00F2C" w:rsidRPr="00C00F2C">
          <w:rPr>
            <w:rStyle w:val="Hyperlink"/>
            <w:rFonts w:ascii="Kievit Offc" w:hAnsi="Kievit Offc" w:cs="Arial"/>
            <w:iCs/>
            <w:sz w:val="22"/>
            <w:szCs w:val="22"/>
          </w:rPr>
          <w:t xml:space="preserve"> overview</w:t>
        </w:r>
      </w:hyperlink>
      <w:r w:rsidR="00C00F2C">
        <w:rPr>
          <w:rFonts w:ascii="Kievit Offc" w:hAnsi="Kievit Offc" w:cs="Arial"/>
          <w:iCs/>
          <w:sz w:val="22"/>
          <w:szCs w:val="22"/>
        </w:rPr>
        <w:t xml:space="preserve"> (Recovery Iowa)</w:t>
      </w:r>
    </w:p>
    <w:p w14:paraId="2CFE35E0" w14:textId="4EC5EBDE" w:rsidR="00C00F2C" w:rsidRPr="00C00F2C" w:rsidRDefault="00D40B1B" w:rsidP="00C00F2C">
      <w:pPr>
        <w:pStyle w:val="ListParagraph"/>
        <w:numPr>
          <w:ilvl w:val="0"/>
          <w:numId w:val="49"/>
        </w:numPr>
      </w:pPr>
      <w:hyperlink r:id="rId8" w:history="1">
        <w:r w:rsidR="00C00F2C" w:rsidRPr="00C00F2C">
          <w:rPr>
            <w:rStyle w:val="Hyperlink"/>
            <w:rFonts w:ascii="Kievit Offc" w:hAnsi="Kievit Offc" w:cs="Arial"/>
            <w:iCs/>
            <w:sz w:val="22"/>
            <w:szCs w:val="22"/>
          </w:rPr>
          <w:t>Educational video</w:t>
        </w:r>
      </w:hyperlink>
      <w:r w:rsidR="00C00F2C">
        <w:rPr>
          <w:rFonts w:ascii="Kievit Offc" w:hAnsi="Kievit Offc" w:cs="Arial"/>
          <w:iCs/>
          <w:sz w:val="22"/>
          <w:szCs w:val="22"/>
        </w:rPr>
        <w:t xml:space="preserve"> (OSU technical writing portfolio)</w:t>
      </w:r>
    </w:p>
    <w:p w14:paraId="19F67360" w14:textId="04F2768F" w:rsidR="00C00F2C" w:rsidRPr="00C00F2C" w:rsidRDefault="00D40B1B" w:rsidP="00C00F2C">
      <w:pPr>
        <w:pStyle w:val="ListParagraph"/>
        <w:numPr>
          <w:ilvl w:val="0"/>
          <w:numId w:val="49"/>
        </w:numPr>
      </w:pPr>
      <w:hyperlink r:id="rId9" w:history="1">
        <w:r w:rsidR="00C00F2C" w:rsidRPr="00C00F2C">
          <w:rPr>
            <w:rStyle w:val="Hyperlink"/>
            <w:rFonts w:ascii="Kievit Offc" w:hAnsi="Kievit Offc" w:cs="Arial"/>
            <w:iCs/>
            <w:sz w:val="22"/>
            <w:szCs w:val="22"/>
          </w:rPr>
          <w:t>Certificate program overview</w:t>
        </w:r>
      </w:hyperlink>
      <w:r w:rsidR="00C00F2C">
        <w:rPr>
          <w:rFonts w:ascii="Kievit Offc" w:hAnsi="Kievit Offc" w:cs="Arial"/>
          <w:iCs/>
          <w:sz w:val="22"/>
          <w:szCs w:val="22"/>
        </w:rPr>
        <w:t xml:space="preserve"> (Turfgrass Management) </w:t>
      </w:r>
    </w:p>
    <w:p w14:paraId="5307795D" w14:textId="6E474AF3" w:rsidR="00601DDF" w:rsidRPr="0060226E" w:rsidRDefault="00601DDF" w:rsidP="00601DDF">
      <w:pPr>
        <w:rPr>
          <w:rFonts w:ascii="Kievit Offc" w:hAnsi="Kievit Offc" w:cs="Arial"/>
          <w:iCs/>
          <w:sz w:val="22"/>
          <w:szCs w:val="22"/>
        </w:rPr>
      </w:pPr>
      <w:r>
        <w:rPr>
          <w:rFonts w:ascii="Kievit Offc" w:hAnsi="Kievit Offc" w:cs="Arial"/>
          <w:iCs/>
          <w:sz w:val="22"/>
          <w:szCs w:val="22"/>
        </w:rPr>
        <w:t xml:space="preserve">. </w:t>
      </w:r>
    </w:p>
    <w:sectPr w:rsidR="00601DDF" w:rsidRPr="0060226E" w:rsidSect="008C604F">
      <w:headerReference w:type="even" r:id="rId10"/>
      <w:headerReference w:type="default" r:id="rId11"/>
      <w:footerReference w:type="default" r:id="rId12"/>
      <w:pgSz w:w="12240" w:h="15840"/>
      <w:pgMar w:top="3686" w:right="144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06EB1F" w14:textId="77777777" w:rsidR="00D40B1B" w:rsidRDefault="00D40B1B">
      <w:pPr>
        <w:spacing w:after="0"/>
      </w:pPr>
      <w:r>
        <w:separator/>
      </w:r>
    </w:p>
    <w:p w14:paraId="1376D064" w14:textId="77777777" w:rsidR="00D40B1B" w:rsidRDefault="00D40B1B"/>
  </w:endnote>
  <w:endnote w:type="continuationSeparator" w:id="0">
    <w:p w14:paraId="43326F4C" w14:textId="77777777" w:rsidR="00D40B1B" w:rsidRDefault="00D40B1B">
      <w:pPr>
        <w:spacing w:after="0"/>
      </w:pPr>
      <w:r>
        <w:continuationSeparator/>
      </w:r>
    </w:p>
    <w:p w14:paraId="00E48D02" w14:textId="77777777" w:rsidR="00D40B1B" w:rsidRDefault="00D40B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7DB22D95-FA05-4745-BE5D-54C72F05DED2}"/>
  </w:font>
  <w:font w:name="Times New Roman">
    <w:panose1 w:val="02020603050405020304"/>
    <w:charset w:val="00"/>
    <w:family w:val="roman"/>
    <w:pitch w:val="variable"/>
    <w:sig w:usb0="E0002EFF" w:usb1="C000785B" w:usb2="00000009" w:usb3="00000000" w:csb0="000001FF" w:csb1="00000000"/>
    <w:embedRegular r:id="rId2" w:fontKey="{F5C7CE7B-7060-4DEC-9E4E-DE801E7873F5}"/>
    <w:embedBold r:id="rId3" w:fontKey="{F25C5FDC-3D6B-409E-BC8C-48FF1893B697}"/>
  </w:font>
  <w:font w:name="Courier New">
    <w:panose1 w:val="02070309020205020404"/>
    <w:charset w:val="00"/>
    <w:family w:val="modern"/>
    <w:pitch w:val="fixed"/>
    <w:sig w:usb0="E0002AFF" w:usb1="C0007843" w:usb2="00000009" w:usb3="00000000" w:csb0="000001FF" w:csb1="00000000"/>
    <w:embedRegular r:id="rId4" w:fontKey="{D251AF4D-8659-4B5B-A9B3-091AA88F0956}"/>
  </w:font>
  <w:font w:name="Wingdings">
    <w:panose1 w:val="05000000000000000000"/>
    <w:charset w:val="02"/>
    <w:family w:val="auto"/>
    <w:pitch w:val="variable"/>
    <w:sig w:usb0="00000000" w:usb1="10000000" w:usb2="00000000" w:usb3="00000000" w:csb0="80000000" w:csb1="00000000"/>
    <w:embedRegular r:id="rId5" w:fontKey="{ED4C753E-D540-4DC6-9B36-9C8C62E51D0C}"/>
  </w:font>
  <w:font w:name="Calibri">
    <w:panose1 w:val="020F0502020204030204"/>
    <w:charset w:val="00"/>
    <w:family w:val="swiss"/>
    <w:pitch w:val="variable"/>
    <w:sig w:usb0="E4002EFF" w:usb1="C000247B" w:usb2="00000009" w:usb3="00000000" w:csb0="000001FF" w:csb1="00000000"/>
    <w:embedRegular r:id="rId6" w:fontKey="{BFEE644A-91E5-41F9-A10D-D67866E87358}"/>
  </w:font>
  <w:font w:name="Cambria">
    <w:panose1 w:val="02040503050406030204"/>
    <w:charset w:val="00"/>
    <w:family w:val="roman"/>
    <w:pitch w:val="variable"/>
    <w:sig w:usb0="E00006FF" w:usb1="420024FF" w:usb2="02000000" w:usb3="00000000" w:csb0="0000019F" w:csb1="00000000"/>
    <w:embedRegular r:id="rId7" w:fontKey="{2136E699-9ADE-45D1-B84C-392D0990B89D}"/>
    <w:embedBold r:id="rId8" w:fontKey="{8BAF6144-A39F-4BFB-A6D0-89D8972A1318}"/>
    <w:embedItalic r:id="rId9" w:fontKey="{3F739516-FE9D-4303-B8FD-44C007D73127}"/>
  </w:font>
  <w:font w:name="Arial">
    <w:panose1 w:val="020B0604020202020204"/>
    <w:charset w:val="00"/>
    <w:family w:val="swiss"/>
    <w:pitch w:val="variable"/>
    <w:sig w:usb0="E0002EFF" w:usb1="C000785B" w:usb2="00000009" w:usb3="00000000" w:csb0="000001FF" w:csb1="00000000"/>
    <w:embedRegular r:id="rId10" w:fontKey="{DF79875A-A5F9-4499-B4A3-83902437128B}"/>
    <w:embedBold r:id="rId11" w:fontKey="{2E84CDF4-6531-44DA-879D-43372156765E}"/>
    <w:embedItalic r:id="rId12" w:fontKey="{52F9E1DE-4CBC-4E0B-BE4B-D522BE9EA03D}"/>
    <w:embedBoldItalic r:id="rId13" w:fontKey="{3E34FF63-74EB-46FE-9FE7-80AEC7F6C249}"/>
  </w:font>
  <w:font w:name="Stratum2 Bold">
    <w:panose1 w:val="020B0506030000020004"/>
    <w:charset w:val="00"/>
    <w:family w:val="swiss"/>
    <w:notTrueType/>
    <w:pitch w:val="variable"/>
    <w:sig w:usb0="00000007" w:usb1="00000000" w:usb2="00000000" w:usb3="00000000" w:csb0="00000093" w:csb1="00000000"/>
  </w:font>
  <w:font w:name="Kievit Offc Medium">
    <w:panose1 w:val="020B0604030101020102"/>
    <w:charset w:val="00"/>
    <w:family w:val="swiss"/>
    <w:pitch w:val="variable"/>
    <w:sig w:usb0="A00000EF" w:usb1="4000205B" w:usb2="00000000" w:usb3="00000000" w:csb0="00000001" w:csb1="00000000"/>
    <w:embedRegular r:id="rId14" w:fontKey="{7BD3A449-3208-4057-9E7C-2B2254BF66DF}"/>
    <w:embedBold r:id="rId15" w:fontKey="{1DCF5CEB-707A-4B06-9DB9-100E2E5774D5}"/>
  </w:font>
  <w:font w:name="Kievit Offc">
    <w:panose1 w:val="020B0504030101020102"/>
    <w:charset w:val="00"/>
    <w:family w:val="swiss"/>
    <w:pitch w:val="variable"/>
    <w:sig w:usb0="A00000EF" w:usb1="4000205B" w:usb2="00000000" w:usb3="00000000" w:csb0="00000001" w:csb1="00000000"/>
    <w:embedRegular r:id="rId16" w:fontKey="{712BB8EA-E07B-4A92-8296-927032E67B97}"/>
    <w:embedBold r:id="rId17" w:fontKey="{5B0BE823-4C40-48EB-9757-D6BA44404260}"/>
    <w:embedItalic r:id="rId18" w:fontKey="{2290D517-ADBD-445D-B9A3-250F5DB23B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Kievit Offc" w:hAnsi="Kievit Offc"/>
        <w:sz w:val="20"/>
      </w:rPr>
      <w:id w:val="1699814940"/>
      <w:docPartObj>
        <w:docPartGallery w:val="Page Numbers (Bottom of Page)"/>
        <w:docPartUnique/>
      </w:docPartObj>
    </w:sdtPr>
    <w:sdtEndPr/>
    <w:sdtContent>
      <w:sdt>
        <w:sdtPr>
          <w:rPr>
            <w:rFonts w:ascii="Kievit Offc" w:hAnsi="Kievit Offc"/>
            <w:sz w:val="20"/>
          </w:rPr>
          <w:id w:val="-1769616900"/>
          <w:docPartObj>
            <w:docPartGallery w:val="Page Numbers (Top of Page)"/>
            <w:docPartUnique/>
          </w:docPartObj>
        </w:sdtPr>
        <w:sdtEndPr/>
        <w:sdtContent>
          <w:p w14:paraId="552CE5FC" w14:textId="17151E8E" w:rsidR="009D0FE8" w:rsidRPr="00BC265F" w:rsidRDefault="009D0FE8">
            <w:pPr>
              <w:pStyle w:val="Footer"/>
              <w:jc w:val="right"/>
              <w:rPr>
                <w:rFonts w:ascii="Kievit Offc" w:hAnsi="Kievit Offc"/>
                <w:sz w:val="20"/>
              </w:rPr>
            </w:pPr>
            <w:r w:rsidRPr="00BC265F">
              <w:rPr>
                <w:rFonts w:ascii="Kievit Offc" w:hAnsi="Kievit Offc"/>
                <w:sz w:val="20"/>
              </w:rPr>
              <w:t xml:space="preserve">Page </w:t>
            </w:r>
            <w:r w:rsidRPr="00BC265F">
              <w:rPr>
                <w:rFonts w:ascii="Kievit Offc" w:hAnsi="Kievit Offc"/>
                <w:bCs/>
                <w:sz w:val="20"/>
              </w:rPr>
              <w:fldChar w:fldCharType="begin"/>
            </w:r>
            <w:r w:rsidRPr="00BC265F">
              <w:rPr>
                <w:rFonts w:ascii="Kievit Offc" w:hAnsi="Kievit Offc"/>
                <w:bCs/>
                <w:sz w:val="20"/>
              </w:rPr>
              <w:instrText xml:space="preserve"> PAGE </w:instrText>
            </w:r>
            <w:r w:rsidRPr="00BC265F">
              <w:rPr>
                <w:rFonts w:ascii="Kievit Offc" w:hAnsi="Kievit Offc"/>
                <w:bCs/>
                <w:sz w:val="20"/>
              </w:rPr>
              <w:fldChar w:fldCharType="separate"/>
            </w:r>
            <w:r w:rsidR="00D740CB" w:rsidRPr="00BC265F">
              <w:rPr>
                <w:rFonts w:ascii="Kievit Offc" w:hAnsi="Kievit Offc"/>
                <w:bCs/>
                <w:noProof/>
                <w:sz w:val="20"/>
              </w:rPr>
              <w:t>2</w:t>
            </w:r>
            <w:r w:rsidRPr="00BC265F">
              <w:rPr>
                <w:rFonts w:ascii="Kievit Offc" w:hAnsi="Kievit Offc"/>
                <w:bCs/>
                <w:sz w:val="20"/>
              </w:rPr>
              <w:fldChar w:fldCharType="end"/>
            </w:r>
            <w:r w:rsidRPr="00BC265F">
              <w:rPr>
                <w:rFonts w:ascii="Kievit Offc" w:hAnsi="Kievit Offc"/>
                <w:sz w:val="20"/>
              </w:rPr>
              <w:t xml:space="preserve"> of </w:t>
            </w:r>
            <w:r w:rsidRPr="00BC265F">
              <w:rPr>
                <w:rFonts w:ascii="Kievit Offc" w:hAnsi="Kievit Offc"/>
                <w:bCs/>
                <w:sz w:val="20"/>
              </w:rPr>
              <w:fldChar w:fldCharType="begin"/>
            </w:r>
            <w:r w:rsidRPr="00BC265F">
              <w:rPr>
                <w:rFonts w:ascii="Kievit Offc" w:hAnsi="Kievit Offc"/>
                <w:bCs/>
                <w:sz w:val="20"/>
              </w:rPr>
              <w:instrText xml:space="preserve"> NUMPAGES  </w:instrText>
            </w:r>
            <w:r w:rsidRPr="00BC265F">
              <w:rPr>
                <w:rFonts w:ascii="Kievit Offc" w:hAnsi="Kievit Offc"/>
                <w:bCs/>
                <w:sz w:val="20"/>
              </w:rPr>
              <w:fldChar w:fldCharType="separate"/>
            </w:r>
            <w:r w:rsidR="00D740CB" w:rsidRPr="00BC265F">
              <w:rPr>
                <w:rFonts w:ascii="Kievit Offc" w:hAnsi="Kievit Offc"/>
                <w:bCs/>
                <w:noProof/>
                <w:sz w:val="20"/>
              </w:rPr>
              <w:t>3</w:t>
            </w:r>
            <w:r w:rsidRPr="00BC265F">
              <w:rPr>
                <w:rFonts w:ascii="Kievit Offc" w:hAnsi="Kievit Offc"/>
                <w:bCs/>
                <w:sz w:val="20"/>
              </w:rPr>
              <w:fldChar w:fldCharType="end"/>
            </w:r>
          </w:p>
        </w:sdtContent>
      </w:sdt>
    </w:sdtContent>
  </w:sdt>
  <w:p w14:paraId="2C528B33" w14:textId="77777777" w:rsidR="009D0FE8" w:rsidRPr="00BC265F" w:rsidRDefault="009D0F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03D737" w14:textId="77777777" w:rsidR="00D40B1B" w:rsidRDefault="00D40B1B">
      <w:pPr>
        <w:spacing w:after="0"/>
      </w:pPr>
      <w:r>
        <w:separator/>
      </w:r>
    </w:p>
    <w:p w14:paraId="4C642BDA" w14:textId="77777777" w:rsidR="00D40B1B" w:rsidRDefault="00D40B1B"/>
  </w:footnote>
  <w:footnote w:type="continuationSeparator" w:id="0">
    <w:p w14:paraId="3F1F05ED" w14:textId="77777777" w:rsidR="00D40B1B" w:rsidRDefault="00D40B1B">
      <w:pPr>
        <w:spacing w:after="0"/>
      </w:pPr>
      <w:r>
        <w:continuationSeparator/>
      </w:r>
    </w:p>
    <w:p w14:paraId="243326D9" w14:textId="77777777" w:rsidR="00D40B1B" w:rsidRDefault="00D40B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94120076"/>
      <w:docPartObj>
        <w:docPartGallery w:val="Page Numbers (Top of Page)"/>
        <w:docPartUnique/>
      </w:docPartObj>
    </w:sdtPr>
    <w:sdtEndPr>
      <w:rPr>
        <w:rStyle w:val="PageNumber"/>
      </w:rPr>
    </w:sdtEndPr>
    <w:sdtContent>
      <w:p w14:paraId="415B0C9B" w14:textId="50E277EE" w:rsidR="004B4856" w:rsidRDefault="004B4856" w:rsidP="00C92B0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AED62C" w14:textId="77777777" w:rsidR="004B4856" w:rsidRDefault="004B4856" w:rsidP="004B4856">
    <w:pPr>
      <w:pStyle w:val="Header"/>
      <w:ind w:right="360"/>
    </w:pPr>
  </w:p>
  <w:p w14:paraId="4E4A9213" w14:textId="77777777" w:rsidR="008F579B" w:rsidRDefault="008F579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1B6B7" w14:textId="6C8F48D3" w:rsidR="004B4856" w:rsidRPr="005B242C" w:rsidRDefault="004B4856" w:rsidP="00C92B00">
    <w:pPr>
      <w:pStyle w:val="Header"/>
      <w:framePr w:wrap="none" w:vAnchor="text" w:hAnchor="margin" w:xAlign="right" w:y="1"/>
      <w:rPr>
        <w:rStyle w:val="PageNumber"/>
        <w:rFonts w:ascii="Kievit Offc" w:hAnsi="Kievit Offc"/>
      </w:rPr>
    </w:pPr>
  </w:p>
  <w:p w14:paraId="31DF89F0" w14:textId="77777777" w:rsidR="005B242C" w:rsidRDefault="005B242C" w:rsidP="005B242C">
    <w:pPr>
      <w:pStyle w:val="Header"/>
      <w:tabs>
        <w:tab w:val="clear" w:pos="4320"/>
      </w:tabs>
      <w:ind w:left="4590" w:right="360"/>
      <w:rPr>
        <w:rFonts w:ascii="Kievit Offc" w:hAnsi="Kievit Offc"/>
        <w:b/>
      </w:rPr>
    </w:pPr>
    <w:r>
      <w:rPr>
        <w:rFonts w:ascii="Kievit Offc" w:hAnsi="Kievit Offc"/>
        <w:b/>
      </w:rPr>
      <w:br/>
    </w:r>
  </w:p>
  <w:p w14:paraId="1E4FCC11" w14:textId="279D8287" w:rsidR="005B242C" w:rsidRDefault="005B242C" w:rsidP="005B242C">
    <w:pPr>
      <w:pStyle w:val="Header"/>
      <w:tabs>
        <w:tab w:val="clear" w:pos="4320"/>
      </w:tabs>
      <w:ind w:left="4590" w:right="360"/>
      <w:rPr>
        <w:rFonts w:ascii="Kievit Offc" w:hAnsi="Kievit Offc"/>
        <w:b/>
      </w:rPr>
    </w:pPr>
    <w:r w:rsidRPr="005B242C">
      <w:rPr>
        <w:rFonts w:ascii="Kievit Offc" w:hAnsi="Kievit Offc"/>
        <w:b/>
        <w:noProof/>
      </w:rPr>
      <w:drawing>
        <wp:anchor distT="0" distB="0" distL="114300" distR="114300" simplePos="0" relativeHeight="251659264" behindDoc="0" locked="0" layoutInCell="1" allowOverlap="1" wp14:anchorId="6C1057D6" wp14:editId="2D88EB93">
          <wp:simplePos x="0" y="0"/>
          <wp:positionH relativeFrom="column">
            <wp:posOffset>-342900</wp:posOffset>
          </wp:positionH>
          <wp:positionV relativeFrom="paragraph">
            <wp:posOffset>4445</wp:posOffset>
          </wp:positionV>
          <wp:extent cx="2762250" cy="88328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SU_horizontal_2C_O_over_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2250" cy="883285"/>
                  </a:xfrm>
                  <a:prstGeom prst="rect">
                    <a:avLst/>
                  </a:prstGeom>
                </pic:spPr>
              </pic:pic>
            </a:graphicData>
          </a:graphic>
          <wp14:sizeRelH relativeFrom="page">
            <wp14:pctWidth>0</wp14:pctWidth>
          </wp14:sizeRelH>
          <wp14:sizeRelV relativeFrom="page">
            <wp14:pctHeight>0</wp14:pctHeight>
          </wp14:sizeRelV>
        </wp:anchor>
      </w:drawing>
    </w:r>
  </w:p>
  <w:p w14:paraId="4D4A85A1" w14:textId="66B0CC61" w:rsidR="008A42E0" w:rsidRPr="00B053DA" w:rsidRDefault="005B242C" w:rsidP="005B242C">
    <w:pPr>
      <w:pStyle w:val="Header"/>
      <w:tabs>
        <w:tab w:val="clear" w:pos="4320"/>
      </w:tabs>
      <w:ind w:left="4590" w:right="360"/>
      <w:rPr>
        <w:rFonts w:ascii="Kievit Offc" w:hAnsi="Kievit Offc"/>
        <w:b/>
        <w:color w:val="003B5C"/>
      </w:rPr>
    </w:pPr>
    <w:r w:rsidRPr="00B053DA">
      <w:rPr>
        <w:rFonts w:ascii="Kievit Offc" w:hAnsi="Kievit Offc"/>
        <w:b/>
        <w:color w:val="003B5C"/>
      </w:rPr>
      <w:t>Professional and Continuing Education</w:t>
    </w:r>
  </w:p>
  <w:p w14:paraId="6CECE629" w14:textId="0056CE9C" w:rsidR="005B242C" w:rsidRPr="005B242C" w:rsidRDefault="00975FFB" w:rsidP="00BA25AC">
    <w:pPr>
      <w:pStyle w:val="Header"/>
      <w:ind w:left="4590" w:right="360"/>
      <w:rPr>
        <w:rFonts w:ascii="Kievit Offc" w:hAnsi="Kievit Offc"/>
      </w:rPr>
    </w:pPr>
    <w:r>
      <w:rPr>
        <w:rFonts w:ascii="Kievit Offc" w:hAnsi="Kievit Offc"/>
      </w:rPr>
      <w:t>University Plaza</w:t>
    </w:r>
    <w:r w:rsidR="00BA25AC">
      <w:rPr>
        <w:rFonts w:ascii="Kievit Offc" w:hAnsi="Kievit Offc"/>
      </w:rPr>
      <w:t>, Room 235</w:t>
    </w:r>
    <w:r w:rsidR="00BA25AC">
      <w:rPr>
        <w:rFonts w:ascii="Kievit Offc" w:hAnsi="Kievit Offc"/>
      </w:rPr>
      <w:br/>
      <w:t xml:space="preserve">1600 SW Western Ave </w:t>
    </w:r>
  </w:p>
  <w:p w14:paraId="095317FA" w14:textId="3751D685" w:rsidR="005B242C" w:rsidRPr="005B242C" w:rsidRDefault="005B242C" w:rsidP="005B242C">
    <w:pPr>
      <w:pStyle w:val="Header"/>
      <w:ind w:left="4590" w:right="360"/>
      <w:jc w:val="both"/>
      <w:rPr>
        <w:rFonts w:ascii="Kievit Offc" w:hAnsi="Kievit Offc"/>
      </w:rPr>
    </w:pPr>
    <w:r w:rsidRPr="005B242C">
      <w:rPr>
        <w:rFonts w:ascii="Kievit Offc" w:hAnsi="Kievit Offc"/>
      </w:rPr>
      <w:t>Corvallis OR 9733</w:t>
    </w:r>
    <w:r w:rsidR="00975FFB">
      <w:rPr>
        <w:rFonts w:ascii="Kievit Offc" w:hAnsi="Kievit Offc"/>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BBC4E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B541CA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992A4BD0"/>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0D1426F0"/>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0ADA96E0"/>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045CB6AA"/>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49E88A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435A2CE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BE2ADE02"/>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DF4464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EECA2B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D36F63"/>
    <w:multiLevelType w:val="hybridMultilevel"/>
    <w:tmpl w:val="F5CAE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8E2A71"/>
    <w:multiLevelType w:val="hybridMultilevel"/>
    <w:tmpl w:val="ABB6E596"/>
    <w:lvl w:ilvl="0" w:tplc="315C250C">
      <w:start w:val="5"/>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9C56920"/>
    <w:multiLevelType w:val="hybridMultilevel"/>
    <w:tmpl w:val="8ADA5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D904C0"/>
    <w:multiLevelType w:val="hybridMultilevel"/>
    <w:tmpl w:val="B9C20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37057B"/>
    <w:multiLevelType w:val="hybridMultilevel"/>
    <w:tmpl w:val="DA082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6A3B0F"/>
    <w:multiLevelType w:val="hybridMultilevel"/>
    <w:tmpl w:val="E0687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0378DF"/>
    <w:multiLevelType w:val="hybridMultilevel"/>
    <w:tmpl w:val="B874D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4F581F"/>
    <w:multiLevelType w:val="hybridMultilevel"/>
    <w:tmpl w:val="7A8A6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E050092"/>
    <w:multiLevelType w:val="hybridMultilevel"/>
    <w:tmpl w:val="34EED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0D6158B"/>
    <w:multiLevelType w:val="multilevel"/>
    <w:tmpl w:val="3A36B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40B183A"/>
    <w:multiLevelType w:val="hybridMultilevel"/>
    <w:tmpl w:val="2500F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6C5B5B"/>
    <w:multiLevelType w:val="hybridMultilevel"/>
    <w:tmpl w:val="089C975A"/>
    <w:lvl w:ilvl="0" w:tplc="315C250C">
      <w:start w:val="5"/>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E5B35D4"/>
    <w:multiLevelType w:val="hybridMultilevel"/>
    <w:tmpl w:val="A89E5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1963CFB"/>
    <w:multiLevelType w:val="hybridMultilevel"/>
    <w:tmpl w:val="70968B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2EE4AC0"/>
    <w:multiLevelType w:val="hybridMultilevel"/>
    <w:tmpl w:val="B8542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4CB2B08"/>
    <w:multiLevelType w:val="hybridMultilevel"/>
    <w:tmpl w:val="8BF84F78"/>
    <w:lvl w:ilvl="0" w:tplc="315C250C">
      <w:start w:val="5"/>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B980EEE"/>
    <w:multiLevelType w:val="multilevel"/>
    <w:tmpl w:val="FDCE5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F656B32"/>
    <w:multiLevelType w:val="hybridMultilevel"/>
    <w:tmpl w:val="5194E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2465A8F"/>
    <w:multiLevelType w:val="hybridMultilevel"/>
    <w:tmpl w:val="C9C2A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8C35E04"/>
    <w:multiLevelType w:val="multilevel"/>
    <w:tmpl w:val="0F8235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AA5070A"/>
    <w:multiLevelType w:val="hybridMultilevel"/>
    <w:tmpl w:val="00148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01B0477"/>
    <w:multiLevelType w:val="hybridMultilevel"/>
    <w:tmpl w:val="FAC85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21E3C69"/>
    <w:multiLevelType w:val="hybridMultilevel"/>
    <w:tmpl w:val="238E711C"/>
    <w:lvl w:ilvl="0" w:tplc="E81E8704">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D1A2C32"/>
    <w:multiLevelType w:val="hybridMultilevel"/>
    <w:tmpl w:val="89E21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D99241B"/>
    <w:multiLevelType w:val="hybridMultilevel"/>
    <w:tmpl w:val="866C5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3815198"/>
    <w:multiLevelType w:val="hybridMultilevel"/>
    <w:tmpl w:val="E2FC6D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5044315"/>
    <w:multiLevelType w:val="hybridMultilevel"/>
    <w:tmpl w:val="85DA7F4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A477BE"/>
    <w:multiLevelType w:val="hybridMultilevel"/>
    <w:tmpl w:val="E6062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F40A6F"/>
    <w:multiLevelType w:val="hybridMultilevel"/>
    <w:tmpl w:val="E9947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4F2186"/>
    <w:multiLevelType w:val="hybridMultilevel"/>
    <w:tmpl w:val="A2CCE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7C70C2"/>
    <w:multiLevelType w:val="multilevel"/>
    <w:tmpl w:val="33A00D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E422E47"/>
    <w:multiLevelType w:val="hybridMultilevel"/>
    <w:tmpl w:val="16B0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6C4BDB"/>
    <w:multiLevelType w:val="multilevel"/>
    <w:tmpl w:val="B9F69A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08B5452"/>
    <w:multiLevelType w:val="hybridMultilevel"/>
    <w:tmpl w:val="0616F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21270C7"/>
    <w:multiLevelType w:val="hybridMultilevel"/>
    <w:tmpl w:val="BCA6C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6010EC"/>
    <w:multiLevelType w:val="hybridMultilevel"/>
    <w:tmpl w:val="927E7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A7B00A9"/>
    <w:multiLevelType w:val="hybridMultilevel"/>
    <w:tmpl w:val="004A8E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22518D"/>
    <w:multiLevelType w:val="hybridMultilevel"/>
    <w:tmpl w:val="C7801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41"/>
  </w:num>
  <w:num w:numId="13">
    <w:abstractNumId w:val="43"/>
  </w:num>
  <w:num w:numId="14">
    <w:abstractNumId w:val="27"/>
  </w:num>
  <w:num w:numId="15">
    <w:abstractNumId w:val="36"/>
  </w:num>
  <w:num w:numId="16">
    <w:abstractNumId w:val="12"/>
  </w:num>
  <w:num w:numId="17">
    <w:abstractNumId w:val="26"/>
  </w:num>
  <w:num w:numId="18">
    <w:abstractNumId w:val="22"/>
  </w:num>
  <w:num w:numId="19">
    <w:abstractNumId w:val="30"/>
  </w:num>
  <w:num w:numId="20">
    <w:abstractNumId w:val="40"/>
  </w:num>
  <w:num w:numId="21">
    <w:abstractNumId w:val="47"/>
  </w:num>
  <w:num w:numId="22">
    <w:abstractNumId w:val="24"/>
  </w:num>
  <w:num w:numId="23">
    <w:abstractNumId w:val="20"/>
  </w:num>
  <w:num w:numId="24">
    <w:abstractNumId w:val="37"/>
  </w:num>
  <w:num w:numId="25">
    <w:abstractNumId w:val="33"/>
  </w:num>
  <w:num w:numId="26">
    <w:abstractNumId w:val="48"/>
  </w:num>
  <w:num w:numId="27">
    <w:abstractNumId w:val="13"/>
  </w:num>
  <w:num w:numId="28">
    <w:abstractNumId w:val="38"/>
  </w:num>
  <w:num w:numId="29">
    <w:abstractNumId w:val="14"/>
  </w:num>
  <w:num w:numId="30">
    <w:abstractNumId w:val="31"/>
  </w:num>
  <w:num w:numId="31">
    <w:abstractNumId w:val="19"/>
  </w:num>
  <w:num w:numId="32">
    <w:abstractNumId w:val="46"/>
  </w:num>
  <w:num w:numId="33">
    <w:abstractNumId w:val="45"/>
  </w:num>
  <w:num w:numId="34">
    <w:abstractNumId w:val="17"/>
  </w:num>
  <w:num w:numId="35">
    <w:abstractNumId w:val="18"/>
  </w:num>
  <w:num w:numId="36">
    <w:abstractNumId w:val="11"/>
  </w:num>
  <w:num w:numId="37">
    <w:abstractNumId w:val="21"/>
  </w:num>
  <w:num w:numId="38">
    <w:abstractNumId w:val="42"/>
  </w:num>
  <w:num w:numId="39">
    <w:abstractNumId w:val="25"/>
  </w:num>
  <w:num w:numId="40">
    <w:abstractNumId w:val="29"/>
  </w:num>
  <w:num w:numId="41">
    <w:abstractNumId w:val="44"/>
  </w:num>
  <w:num w:numId="42">
    <w:abstractNumId w:val="39"/>
  </w:num>
  <w:num w:numId="43">
    <w:abstractNumId w:val="34"/>
  </w:num>
  <w:num w:numId="44">
    <w:abstractNumId w:val="15"/>
  </w:num>
  <w:num w:numId="45">
    <w:abstractNumId w:val="35"/>
  </w:num>
  <w:num w:numId="46">
    <w:abstractNumId w:val="23"/>
  </w:num>
  <w:num w:numId="47">
    <w:abstractNumId w:val="32"/>
  </w:num>
  <w:num w:numId="48">
    <w:abstractNumId w:val="28"/>
  </w:num>
  <w:num w:numId="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embedTrueTypeFonts/>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791"/>
    <w:rsid w:val="00000B7F"/>
    <w:rsid w:val="000010D6"/>
    <w:rsid w:val="00017329"/>
    <w:rsid w:val="00042838"/>
    <w:rsid w:val="00060987"/>
    <w:rsid w:val="00076F33"/>
    <w:rsid w:val="00085657"/>
    <w:rsid w:val="000C13A3"/>
    <w:rsid w:val="000C2FFC"/>
    <w:rsid w:val="000D6A9F"/>
    <w:rsid w:val="000F0BE9"/>
    <w:rsid w:val="00113BC2"/>
    <w:rsid w:val="00142EF1"/>
    <w:rsid w:val="0014507A"/>
    <w:rsid w:val="00164897"/>
    <w:rsid w:val="00191EC4"/>
    <w:rsid w:val="001A660D"/>
    <w:rsid w:val="001C018F"/>
    <w:rsid w:val="001C35D7"/>
    <w:rsid w:val="001D138B"/>
    <w:rsid w:val="001D62B5"/>
    <w:rsid w:val="001D71B5"/>
    <w:rsid w:val="002146EE"/>
    <w:rsid w:val="00214811"/>
    <w:rsid w:val="00237E7D"/>
    <w:rsid w:val="002644FD"/>
    <w:rsid w:val="00273658"/>
    <w:rsid w:val="00277134"/>
    <w:rsid w:val="002A3E09"/>
    <w:rsid w:val="002B3060"/>
    <w:rsid w:val="002E5CB8"/>
    <w:rsid w:val="002F7AB5"/>
    <w:rsid w:val="0031472B"/>
    <w:rsid w:val="00340551"/>
    <w:rsid w:val="00362980"/>
    <w:rsid w:val="0038278F"/>
    <w:rsid w:val="00393DEF"/>
    <w:rsid w:val="00393E66"/>
    <w:rsid w:val="003B5E49"/>
    <w:rsid w:val="003B7797"/>
    <w:rsid w:val="003E259F"/>
    <w:rsid w:val="003E4542"/>
    <w:rsid w:val="003E7224"/>
    <w:rsid w:val="004120AC"/>
    <w:rsid w:val="00413A3D"/>
    <w:rsid w:val="0046781E"/>
    <w:rsid w:val="00470371"/>
    <w:rsid w:val="004B2B61"/>
    <w:rsid w:val="004B4856"/>
    <w:rsid w:val="004C097A"/>
    <w:rsid w:val="005057F2"/>
    <w:rsid w:val="00542553"/>
    <w:rsid w:val="00543914"/>
    <w:rsid w:val="005463BC"/>
    <w:rsid w:val="00564A9D"/>
    <w:rsid w:val="005B0DA8"/>
    <w:rsid w:val="005B242C"/>
    <w:rsid w:val="005C585C"/>
    <w:rsid w:val="005E3EA7"/>
    <w:rsid w:val="005E72DA"/>
    <w:rsid w:val="00600538"/>
    <w:rsid w:val="00601DDF"/>
    <w:rsid w:val="0060226E"/>
    <w:rsid w:val="00615408"/>
    <w:rsid w:val="00621D2F"/>
    <w:rsid w:val="0064262F"/>
    <w:rsid w:val="00673C04"/>
    <w:rsid w:val="00673D73"/>
    <w:rsid w:val="0067751E"/>
    <w:rsid w:val="006D1200"/>
    <w:rsid w:val="006D335A"/>
    <w:rsid w:val="00705C36"/>
    <w:rsid w:val="0071267A"/>
    <w:rsid w:val="00713FAF"/>
    <w:rsid w:val="007253AC"/>
    <w:rsid w:val="0073783A"/>
    <w:rsid w:val="00751ED0"/>
    <w:rsid w:val="00757DFD"/>
    <w:rsid w:val="00760BFD"/>
    <w:rsid w:val="007655E0"/>
    <w:rsid w:val="0079111D"/>
    <w:rsid w:val="0079630E"/>
    <w:rsid w:val="007B0645"/>
    <w:rsid w:val="007C43ED"/>
    <w:rsid w:val="007D6260"/>
    <w:rsid w:val="007E4D3E"/>
    <w:rsid w:val="007F6B60"/>
    <w:rsid w:val="00825C5B"/>
    <w:rsid w:val="008632C4"/>
    <w:rsid w:val="00871825"/>
    <w:rsid w:val="008A42E0"/>
    <w:rsid w:val="008C604F"/>
    <w:rsid w:val="008D6BA9"/>
    <w:rsid w:val="008F579B"/>
    <w:rsid w:val="00920820"/>
    <w:rsid w:val="009434C6"/>
    <w:rsid w:val="00946EEF"/>
    <w:rsid w:val="00963558"/>
    <w:rsid w:val="00975FFB"/>
    <w:rsid w:val="009805DD"/>
    <w:rsid w:val="009A2854"/>
    <w:rsid w:val="009C33D2"/>
    <w:rsid w:val="009D0FE8"/>
    <w:rsid w:val="009D204A"/>
    <w:rsid w:val="009D4647"/>
    <w:rsid w:val="009F683B"/>
    <w:rsid w:val="00A048E5"/>
    <w:rsid w:val="00A05718"/>
    <w:rsid w:val="00A25D51"/>
    <w:rsid w:val="00A409C6"/>
    <w:rsid w:val="00A62FBB"/>
    <w:rsid w:val="00AA4243"/>
    <w:rsid w:val="00AB1F09"/>
    <w:rsid w:val="00AD4896"/>
    <w:rsid w:val="00AD4E97"/>
    <w:rsid w:val="00B053DA"/>
    <w:rsid w:val="00B26687"/>
    <w:rsid w:val="00B357A9"/>
    <w:rsid w:val="00B5702C"/>
    <w:rsid w:val="00B6353D"/>
    <w:rsid w:val="00B706C4"/>
    <w:rsid w:val="00B847A2"/>
    <w:rsid w:val="00BA25AC"/>
    <w:rsid w:val="00BA2E31"/>
    <w:rsid w:val="00BA3094"/>
    <w:rsid w:val="00BA7830"/>
    <w:rsid w:val="00BB2B48"/>
    <w:rsid w:val="00BB7ED7"/>
    <w:rsid w:val="00BC265F"/>
    <w:rsid w:val="00BF1608"/>
    <w:rsid w:val="00C00F2C"/>
    <w:rsid w:val="00C017CE"/>
    <w:rsid w:val="00C12C41"/>
    <w:rsid w:val="00C51AF8"/>
    <w:rsid w:val="00C54850"/>
    <w:rsid w:val="00C62B19"/>
    <w:rsid w:val="00C833D2"/>
    <w:rsid w:val="00CF5198"/>
    <w:rsid w:val="00D37306"/>
    <w:rsid w:val="00D40B1B"/>
    <w:rsid w:val="00D45279"/>
    <w:rsid w:val="00D740CB"/>
    <w:rsid w:val="00D7633A"/>
    <w:rsid w:val="00DC3791"/>
    <w:rsid w:val="00DC4084"/>
    <w:rsid w:val="00E0418C"/>
    <w:rsid w:val="00E06505"/>
    <w:rsid w:val="00E166FB"/>
    <w:rsid w:val="00E175D3"/>
    <w:rsid w:val="00E475F3"/>
    <w:rsid w:val="00EA4DBC"/>
    <w:rsid w:val="00EC30F9"/>
    <w:rsid w:val="00ED5F39"/>
    <w:rsid w:val="00EE2335"/>
    <w:rsid w:val="00EE53AD"/>
    <w:rsid w:val="00EF0CE3"/>
    <w:rsid w:val="00EF1E91"/>
    <w:rsid w:val="00F24222"/>
    <w:rsid w:val="00F559EB"/>
    <w:rsid w:val="00F65C09"/>
    <w:rsid w:val="00F8570C"/>
    <w:rsid w:val="00F86E46"/>
    <w:rsid w:val="00FB3C36"/>
    <w:rsid w:val="00FD0D9C"/>
    <w:rsid w:val="00FD151A"/>
    <w:rsid w:val="00FE0B4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370FB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0E18"/>
  </w:style>
  <w:style w:type="paragraph" w:styleId="Heading1">
    <w:name w:val="heading 1"/>
    <w:basedOn w:val="Normal"/>
    <w:next w:val="Normal"/>
    <w:link w:val="Heading1Char"/>
    <w:uiPriority w:val="9"/>
    <w:qFormat/>
    <w:rsid w:val="007655E0"/>
    <w:pPr>
      <w:jc w:val="center"/>
      <w:outlineLvl w:val="0"/>
    </w:pPr>
    <w:rPr>
      <w:rFonts w:ascii="Stratum2 Bold" w:hAnsi="Stratum2 Bold" w:cs="Arial"/>
      <w:b/>
      <w:bCs/>
      <w:color w:val="D73F09"/>
      <w:sz w:val="28"/>
    </w:rPr>
  </w:style>
  <w:style w:type="paragraph" w:styleId="Heading2">
    <w:name w:val="heading 2"/>
    <w:basedOn w:val="Normal"/>
    <w:next w:val="Normal"/>
    <w:link w:val="Heading2Char"/>
    <w:uiPriority w:val="9"/>
    <w:unhideWhenUsed/>
    <w:qFormat/>
    <w:rsid w:val="007655E0"/>
    <w:pPr>
      <w:outlineLvl w:val="1"/>
    </w:pPr>
    <w:rPr>
      <w:rFonts w:ascii="Kievit Offc Medium" w:hAnsi="Kievit Offc Medium" w:cs="Arial"/>
      <w:bCs/>
      <w:iCs/>
      <w:color w:val="0D5257"/>
      <w:szCs w:val="22"/>
    </w:rPr>
  </w:style>
  <w:style w:type="paragraph" w:styleId="Heading3">
    <w:name w:val="heading 3"/>
    <w:basedOn w:val="Normal"/>
    <w:link w:val="Heading3Char"/>
    <w:uiPriority w:val="9"/>
    <w:qFormat/>
    <w:rsid w:val="009805DD"/>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2085"/>
    <w:pPr>
      <w:tabs>
        <w:tab w:val="center" w:pos="4320"/>
        <w:tab w:val="right" w:pos="8640"/>
      </w:tabs>
      <w:spacing w:after="0"/>
    </w:pPr>
  </w:style>
  <w:style w:type="character" w:customStyle="1" w:styleId="HeaderChar">
    <w:name w:val="Header Char"/>
    <w:basedOn w:val="DefaultParagraphFont"/>
    <w:link w:val="Header"/>
    <w:uiPriority w:val="99"/>
    <w:rsid w:val="00E92085"/>
  </w:style>
  <w:style w:type="paragraph" w:styleId="Footer">
    <w:name w:val="footer"/>
    <w:basedOn w:val="Normal"/>
    <w:link w:val="FooterChar"/>
    <w:uiPriority w:val="99"/>
    <w:unhideWhenUsed/>
    <w:rsid w:val="00E92085"/>
    <w:pPr>
      <w:tabs>
        <w:tab w:val="center" w:pos="4320"/>
        <w:tab w:val="right" w:pos="8640"/>
      </w:tabs>
      <w:spacing w:after="0"/>
    </w:pPr>
  </w:style>
  <w:style w:type="character" w:customStyle="1" w:styleId="FooterChar">
    <w:name w:val="Footer Char"/>
    <w:basedOn w:val="DefaultParagraphFont"/>
    <w:link w:val="Footer"/>
    <w:uiPriority w:val="99"/>
    <w:rsid w:val="00E92085"/>
  </w:style>
  <w:style w:type="paragraph" w:styleId="ListParagraph">
    <w:name w:val="List Paragraph"/>
    <w:basedOn w:val="Normal"/>
    <w:uiPriority w:val="34"/>
    <w:qFormat/>
    <w:rsid w:val="005B0DA8"/>
    <w:pPr>
      <w:ind w:left="720"/>
      <w:contextualSpacing/>
    </w:pPr>
  </w:style>
  <w:style w:type="paragraph" w:styleId="NormalWeb">
    <w:name w:val="Normal (Web)"/>
    <w:basedOn w:val="Normal"/>
    <w:uiPriority w:val="99"/>
    <w:semiHidden/>
    <w:unhideWhenUsed/>
    <w:rsid w:val="00C54850"/>
    <w:pPr>
      <w:spacing w:before="100" w:beforeAutospacing="1" w:after="100" w:afterAutospacing="1"/>
    </w:pPr>
    <w:rPr>
      <w:rFonts w:ascii="Times New Roman" w:eastAsia="Times New Roman" w:hAnsi="Times New Roman" w:cs="Times New Roman"/>
    </w:rPr>
  </w:style>
  <w:style w:type="character" w:styleId="PageNumber">
    <w:name w:val="page number"/>
    <w:basedOn w:val="DefaultParagraphFont"/>
    <w:uiPriority w:val="99"/>
    <w:semiHidden/>
    <w:unhideWhenUsed/>
    <w:rsid w:val="004B4856"/>
  </w:style>
  <w:style w:type="character" w:styleId="Hyperlink">
    <w:name w:val="Hyperlink"/>
    <w:basedOn w:val="DefaultParagraphFont"/>
    <w:uiPriority w:val="99"/>
    <w:unhideWhenUsed/>
    <w:rsid w:val="0064262F"/>
    <w:rPr>
      <w:color w:val="0000FF" w:themeColor="hyperlink"/>
      <w:u w:val="single"/>
    </w:rPr>
  </w:style>
  <w:style w:type="character" w:customStyle="1" w:styleId="UnresolvedMention1">
    <w:name w:val="Unresolved Mention1"/>
    <w:basedOn w:val="DefaultParagraphFont"/>
    <w:uiPriority w:val="99"/>
    <w:rsid w:val="0064262F"/>
    <w:rPr>
      <w:color w:val="605E5C"/>
      <w:shd w:val="clear" w:color="auto" w:fill="E1DFDD"/>
    </w:rPr>
  </w:style>
  <w:style w:type="character" w:customStyle="1" w:styleId="Heading3Char">
    <w:name w:val="Heading 3 Char"/>
    <w:basedOn w:val="DefaultParagraphFont"/>
    <w:link w:val="Heading3"/>
    <w:uiPriority w:val="9"/>
    <w:rsid w:val="009805DD"/>
    <w:rPr>
      <w:rFonts w:ascii="Times New Roman" w:eastAsia="Times New Roman" w:hAnsi="Times New Roman" w:cs="Times New Roman"/>
      <w:b/>
      <w:bCs/>
      <w:sz w:val="27"/>
      <w:szCs w:val="27"/>
    </w:rPr>
  </w:style>
  <w:style w:type="character" w:styleId="Strong">
    <w:name w:val="Strong"/>
    <w:basedOn w:val="DefaultParagraphFont"/>
    <w:uiPriority w:val="22"/>
    <w:qFormat/>
    <w:rsid w:val="009805DD"/>
    <w:rPr>
      <w:b/>
      <w:bCs/>
    </w:rPr>
  </w:style>
  <w:style w:type="character" w:styleId="FollowedHyperlink">
    <w:name w:val="FollowedHyperlink"/>
    <w:basedOn w:val="DefaultParagraphFont"/>
    <w:uiPriority w:val="99"/>
    <w:semiHidden/>
    <w:unhideWhenUsed/>
    <w:rsid w:val="00000B7F"/>
    <w:rPr>
      <w:color w:val="800080" w:themeColor="followedHyperlink"/>
      <w:u w:val="single"/>
    </w:rPr>
  </w:style>
  <w:style w:type="table" w:styleId="TableGrid">
    <w:name w:val="Table Grid"/>
    <w:basedOn w:val="TableNormal"/>
    <w:uiPriority w:val="59"/>
    <w:rsid w:val="005B242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655E0"/>
    <w:rPr>
      <w:rFonts w:ascii="Stratum2 Bold" w:hAnsi="Stratum2 Bold" w:cs="Arial"/>
      <w:b/>
      <w:bCs/>
      <w:color w:val="D73F09"/>
      <w:sz w:val="28"/>
    </w:rPr>
  </w:style>
  <w:style w:type="character" w:customStyle="1" w:styleId="Heading2Char">
    <w:name w:val="Heading 2 Char"/>
    <w:basedOn w:val="DefaultParagraphFont"/>
    <w:link w:val="Heading2"/>
    <w:uiPriority w:val="9"/>
    <w:rsid w:val="007655E0"/>
    <w:rPr>
      <w:rFonts w:ascii="Kievit Offc Medium" w:hAnsi="Kievit Offc Medium" w:cs="Arial"/>
      <w:bCs/>
      <w:iCs/>
      <w:color w:val="0D5257"/>
      <w:szCs w:val="22"/>
    </w:rPr>
  </w:style>
  <w:style w:type="character" w:styleId="UnresolvedMention">
    <w:name w:val="Unresolved Mention"/>
    <w:basedOn w:val="DefaultParagraphFont"/>
    <w:uiPriority w:val="99"/>
    <w:semiHidden/>
    <w:unhideWhenUsed/>
    <w:rsid w:val="00C00F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992213">
      <w:bodyDiv w:val="1"/>
      <w:marLeft w:val="0"/>
      <w:marRight w:val="0"/>
      <w:marTop w:val="0"/>
      <w:marBottom w:val="0"/>
      <w:divBdr>
        <w:top w:val="none" w:sz="0" w:space="0" w:color="auto"/>
        <w:left w:val="none" w:sz="0" w:space="0" w:color="auto"/>
        <w:bottom w:val="none" w:sz="0" w:space="0" w:color="auto"/>
        <w:right w:val="none" w:sz="0" w:space="0" w:color="auto"/>
      </w:divBdr>
    </w:div>
    <w:div w:id="397552647">
      <w:bodyDiv w:val="1"/>
      <w:marLeft w:val="0"/>
      <w:marRight w:val="0"/>
      <w:marTop w:val="0"/>
      <w:marBottom w:val="0"/>
      <w:divBdr>
        <w:top w:val="none" w:sz="0" w:space="0" w:color="auto"/>
        <w:left w:val="none" w:sz="0" w:space="0" w:color="auto"/>
        <w:bottom w:val="none" w:sz="0" w:space="0" w:color="auto"/>
        <w:right w:val="none" w:sz="0" w:space="0" w:color="auto"/>
      </w:divBdr>
    </w:div>
    <w:div w:id="553077175">
      <w:bodyDiv w:val="1"/>
      <w:marLeft w:val="0"/>
      <w:marRight w:val="0"/>
      <w:marTop w:val="0"/>
      <w:marBottom w:val="0"/>
      <w:divBdr>
        <w:top w:val="none" w:sz="0" w:space="0" w:color="auto"/>
        <w:left w:val="none" w:sz="0" w:space="0" w:color="auto"/>
        <w:bottom w:val="none" w:sz="0" w:space="0" w:color="auto"/>
        <w:right w:val="none" w:sz="0" w:space="0" w:color="auto"/>
      </w:divBdr>
    </w:div>
    <w:div w:id="1048147895">
      <w:bodyDiv w:val="1"/>
      <w:marLeft w:val="0"/>
      <w:marRight w:val="0"/>
      <w:marTop w:val="0"/>
      <w:marBottom w:val="0"/>
      <w:divBdr>
        <w:top w:val="none" w:sz="0" w:space="0" w:color="auto"/>
        <w:left w:val="none" w:sz="0" w:space="0" w:color="auto"/>
        <w:bottom w:val="none" w:sz="0" w:space="0" w:color="auto"/>
        <w:right w:val="none" w:sz="0" w:space="0" w:color="auto"/>
      </w:divBdr>
    </w:div>
    <w:div w:id="1360276526">
      <w:bodyDiv w:val="1"/>
      <w:marLeft w:val="0"/>
      <w:marRight w:val="0"/>
      <w:marTop w:val="0"/>
      <w:marBottom w:val="0"/>
      <w:divBdr>
        <w:top w:val="none" w:sz="0" w:space="0" w:color="auto"/>
        <w:left w:val="none" w:sz="0" w:space="0" w:color="auto"/>
        <w:bottom w:val="none" w:sz="0" w:space="0" w:color="auto"/>
        <w:right w:val="none" w:sz="0" w:space="0" w:color="auto"/>
      </w:divBdr>
      <w:divsChild>
        <w:div w:id="543521065">
          <w:marLeft w:val="0"/>
          <w:marRight w:val="0"/>
          <w:marTop w:val="0"/>
          <w:marBottom w:val="0"/>
          <w:divBdr>
            <w:top w:val="none" w:sz="0" w:space="0" w:color="auto"/>
            <w:left w:val="none" w:sz="0" w:space="0" w:color="auto"/>
            <w:bottom w:val="none" w:sz="0" w:space="0" w:color="auto"/>
            <w:right w:val="none" w:sz="0" w:space="0" w:color="auto"/>
          </w:divBdr>
          <w:divsChild>
            <w:div w:id="1518230055">
              <w:marLeft w:val="0"/>
              <w:marRight w:val="0"/>
              <w:marTop w:val="0"/>
              <w:marBottom w:val="0"/>
              <w:divBdr>
                <w:top w:val="none" w:sz="0" w:space="0" w:color="auto"/>
                <w:left w:val="none" w:sz="0" w:space="0" w:color="auto"/>
                <w:bottom w:val="none" w:sz="0" w:space="0" w:color="auto"/>
                <w:right w:val="none" w:sz="0" w:space="0" w:color="auto"/>
              </w:divBdr>
              <w:divsChild>
                <w:div w:id="180172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51585">
      <w:bodyDiv w:val="1"/>
      <w:marLeft w:val="0"/>
      <w:marRight w:val="0"/>
      <w:marTop w:val="0"/>
      <w:marBottom w:val="0"/>
      <w:divBdr>
        <w:top w:val="none" w:sz="0" w:space="0" w:color="auto"/>
        <w:left w:val="none" w:sz="0" w:space="0" w:color="auto"/>
        <w:bottom w:val="none" w:sz="0" w:space="0" w:color="auto"/>
        <w:right w:val="none" w:sz="0" w:space="0" w:color="auto"/>
      </w:divBdr>
      <w:divsChild>
        <w:div w:id="2123647720">
          <w:marLeft w:val="0"/>
          <w:marRight w:val="0"/>
          <w:marTop w:val="0"/>
          <w:marBottom w:val="0"/>
          <w:divBdr>
            <w:top w:val="none" w:sz="0" w:space="0" w:color="auto"/>
            <w:left w:val="none" w:sz="0" w:space="0" w:color="auto"/>
            <w:bottom w:val="none" w:sz="0" w:space="0" w:color="auto"/>
            <w:right w:val="none" w:sz="0" w:space="0" w:color="auto"/>
          </w:divBdr>
          <w:divsChild>
            <w:div w:id="2109112245">
              <w:marLeft w:val="0"/>
              <w:marRight w:val="0"/>
              <w:marTop w:val="0"/>
              <w:marBottom w:val="0"/>
              <w:divBdr>
                <w:top w:val="none" w:sz="0" w:space="0" w:color="auto"/>
                <w:left w:val="none" w:sz="0" w:space="0" w:color="auto"/>
                <w:bottom w:val="none" w:sz="0" w:space="0" w:color="auto"/>
                <w:right w:val="none" w:sz="0" w:space="0" w:color="auto"/>
              </w:divBdr>
              <w:divsChild>
                <w:div w:id="5150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641291">
      <w:bodyDiv w:val="1"/>
      <w:marLeft w:val="0"/>
      <w:marRight w:val="0"/>
      <w:marTop w:val="0"/>
      <w:marBottom w:val="0"/>
      <w:divBdr>
        <w:top w:val="none" w:sz="0" w:space="0" w:color="auto"/>
        <w:left w:val="none" w:sz="0" w:space="0" w:color="auto"/>
        <w:bottom w:val="none" w:sz="0" w:space="0" w:color="auto"/>
        <w:right w:val="none" w:sz="0" w:space="0" w:color="auto"/>
      </w:divBdr>
    </w:div>
    <w:div w:id="19132759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I2G-LZLdMTw"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uPtI_U3bKy8"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youtube.com/watch?v=oEdy8GW9-P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766</Words>
  <Characters>4369</Characters>
  <Application>Microsoft Office Word</Application>
  <DocSecurity>0</DocSecurity>
  <Lines>36</Lines>
  <Paragraphs>10</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Project Summary </vt:lpstr>
      <vt:lpstr>    Proposed Deliverable and Costs</vt:lpstr>
      <vt:lpstr>    Example Videos</vt:lpstr>
    </vt:vector>
  </TitlesOfParts>
  <Company>a company of dwarves</Company>
  <LinksUpToDate>false</LinksUpToDate>
  <CharactersWithSpaces>5125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Pellegrino</dc:creator>
  <cp:keywords/>
  <cp:lastModifiedBy>Buzzard, John</cp:lastModifiedBy>
  <cp:revision>2</cp:revision>
  <cp:lastPrinted>2021-01-07T15:22:00Z</cp:lastPrinted>
  <dcterms:created xsi:type="dcterms:W3CDTF">2022-12-06T00:12:00Z</dcterms:created>
  <dcterms:modified xsi:type="dcterms:W3CDTF">2022-12-06T00:12:00Z</dcterms:modified>
</cp:coreProperties>
</file>