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9663" w14:textId="0516FBC3" w:rsidR="009C66B3" w:rsidRPr="00FA0633" w:rsidRDefault="008C2318" w:rsidP="008C2318">
      <w:pPr>
        <w:jc w:val="center"/>
        <w:rPr>
          <w:b/>
          <w:bCs/>
          <w:sz w:val="24"/>
          <w:szCs w:val="24"/>
        </w:rPr>
      </w:pPr>
      <w:r w:rsidRPr="00FA0633">
        <w:rPr>
          <w:b/>
          <w:bCs/>
          <w:sz w:val="24"/>
          <w:szCs w:val="24"/>
        </w:rPr>
        <w:t>Proposed ECOP Priori</w:t>
      </w:r>
      <w:r w:rsidR="00070557">
        <w:rPr>
          <w:b/>
          <w:bCs/>
          <w:sz w:val="24"/>
          <w:szCs w:val="24"/>
        </w:rPr>
        <w:t>ty</w:t>
      </w:r>
      <w:r w:rsidRPr="00FA0633">
        <w:rPr>
          <w:b/>
          <w:bCs/>
          <w:sz w:val="24"/>
          <w:szCs w:val="24"/>
        </w:rPr>
        <w:t xml:space="preserve"> for 2024, Southern Region Extension</w:t>
      </w:r>
    </w:p>
    <w:p w14:paraId="1B791925" w14:textId="0FC6568B" w:rsidR="008C2318" w:rsidRPr="00FA0633" w:rsidRDefault="008C2318" w:rsidP="008C2318">
      <w:pPr>
        <w:jc w:val="center"/>
        <w:rPr>
          <w:b/>
          <w:bCs/>
          <w:sz w:val="24"/>
          <w:szCs w:val="24"/>
        </w:rPr>
      </w:pPr>
    </w:p>
    <w:p w14:paraId="6F53F35F" w14:textId="6F9E0505" w:rsidR="00271206" w:rsidRPr="00FA0633" w:rsidRDefault="00271206" w:rsidP="002712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A0633">
        <w:rPr>
          <w:sz w:val="24"/>
          <w:szCs w:val="24"/>
        </w:rPr>
        <w:t xml:space="preserve">Name of proposed priority: Capacity Funding </w:t>
      </w:r>
      <w:r w:rsidR="0074505C" w:rsidRPr="00FA0633">
        <w:rPr>
          <w:sz w:val="24"/>
          <w:szCs w:val="24"/>
        </w:rPr>
        <w:t>Initiative/Coalition</w:t>
      </w:r>
      <w:r w:rsidR="00FA0633" w:rsidRPr="00FA0633">
        <w:rPr>
          <w:sz w:val="24"/>
          <w:szCs w:val="24"/>
        </w:rPr>
        <w:t xml:space="preserve"> (see details to consider below)</w:t>
      </w:r>
    </w:p>
    <w:p w14:paraId="02AC6B5E" w14:textId="26815534" w:rsidR="00271206" w:rsidRPr="00FA0633" w:rsidRDefault="00271206" w:rsidP="002712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A0633">
        <w:rPr>
          <w:sz w:val="24"/>
          <w:szCs w:val="24"/>
        </w:rPr>
        <w:t>Name the Source (Standing Committee or Set of Regions): Southern Region, NC Region</w:t>
      </w:r>
    </w:p>
    <w:p w14:paraId="2B9F9F56" w14:textId="1C0EA8C2" w:rsidR="00271206" w:rsidRPr="00FA0633" w:rsidRDefault="00271206" w:rsidP="002712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A0633">
        <w:rPr>
          <w:sz w:val="24"/>
          <w:szCs w:val="24"/>
        </w:rPr>
        <w:t xml:space="preserve">Category of priority (Circle/Highlight all that apply): Budget </w:t>
      </w:r>
    </w:p>
    <w:p w14:paraId="25B063D6" w14:textId="65979ADB" w:rsidR="00271206" w:rsidRPr="00FA0633" w:rsidRDefault="00271206" w:rsidP="002712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A0633">
        <w:rPr>
          <w:sz w:val="24"/>
          <w:szCs w:val="24"/>
        </w:rPr>
        <w:t xml:space="preserve">Proposal reflects the needs of the constituency, identified by the constituency. Yes, </w:t>
      </w:r>
      <w:r w:rsidR="0074505C" w:rsidRPr="00FA0633">
        <w:rPr>
          <w:sz w:val="24"/>
          <w:szCs w:val="24"/>
        </w:rPr>
        <w:t xml:space="preserve">this </w:t>
      </w:r>
      <w:r w:rsidRPr="00FA0633">
        <w:rPr>
          <w:sz w:val="24"/>
          <w:szCs w:val="24"/>
        </w:rPr>
        <w:t xml:space="preserve">has been the number </w:t>
      </w:r>
      <w:r w:rsidR="00070557">
        <w:rPr>
          <w:sz w:val="24"/>
          <w:szCs w:val="24"/>
        </w:rPr>
        <w:t>one</w:t>
      </w:r>
      <w:r w:rsidRPr="00FA0633">
        <w:rPr>
          <w:sz w:val="24"/>
          <w:szCs w:val="24"/>
        </w:rPr>
        <w:t xml:space="preserve"> priority for several years</w:t>
      </w:r>
    </w:p>
    <w:p w14:paraId="7AF2DF0E" w14:textId="3D7AB85A" w:rsidR="00271206" w:rsidRPr="00FA0633" w:rsidRDefault="00271206" w:rsidP="002712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A0633">
        <w:rPr>
          <w:sz w:val="24"/>
          <w:szCs w:val="24"/>
        </w:rPr>
        <w:t xml:space="preserve"> How does proposal relate to current priorities found at https://www.aplu.org/wp-content/uploads/ecopgoals.pdf? </w:t>
      </w:r>
      <w:r w:rsidR="0074505C" w:rsidRPr="00FA0633">
        <w:rPr>
          <w:sz w:val="24"/>
          <w:szCs w:val="24"/>
        </w:rPr>
        <w:t>This proposed priority is consistent with “Expand federal and non-federal resources available to Extension, including the expansion and support of international opportunities.”</w:t>
      </w:r>
      <w:r w:rsidRPr="00FA0633">
        <w:rPr>
          <w:sz w:val="24"/>
          <w:szCs w:val="24"/>
        </w:rPr>
        <w:t xml:space="preserve"> </w:t>
      </w:r>
    </w:p>
    <w:p w14:paraId="526425E1" w14:textId="77777777" w:rsidR="00271206" w:rsidRPr="00FA0633" w:rsidRDefault="00271206" w:rsidP="002712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A0633">
        <w:rPr>
          <w:sz w:val="24"/>
          <w:szCs w:val="24"/>
        </w:rPr>
        <w:t xml:space="preserve"> Priority is: </w:t>
      </w:r>
    </w:p>
    <w:p w14:paraId="670E0413" w14:textId="1B988EB8" w:rsidR="00271206" w:rsidRPr="00FA0633" w:rsidRDefault="00271206" w:rsidP="0027120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A0633">
        <w:rPr>
          <w:sz w:val="24"/>
          <w:szCs w:val="24"/>
        </w:rPr>
        <w:t xml:space="preserve">Worthy of investment </w:t>
      </w:r>
      <w:r w:rsidR="0074505C" w:rsidRPr="00FA0633">
        <w:rPr>
          <w:sz w:val="24"/>
          <w:szCs w:val="24"/>
        </w:rPr>
        <w:t xml:space="preserve">– The Cooperative Extension system has identified increasing capacity funds as a priority but success has been minimal. The increase in AFRI was based on an outside entity study showing value and need, as well as formation of a coalition of interested individuals and organizations. The current facilities priority has been built on a study that identifies the need. It is worth considering modeling a capacity funding initiative with a similar strategy. </w:t>
      </w:r>
      <w:r w:rsidRPr="00FA0633">
        <w:rPr>
          <w:sz w:val="24"/>
          <w:szCs w:val="24"/>
        </w:rPr>
        <w:t xml:space="preserve"> </w:t>
      </w:r>
    </w:p>
    <w:p w14:paraId="1FBF36DA" w14:textId="13717038" w:rsidR="00271206" w:rsidRPr="00FA0633" w:rsidRDefault="00271206" w:rsidP="0027120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A0633">
        <w:rPr>
          <w:sz w:val="24"/>
          <w:szCs w:val="24"/>
        </w:rPr>
        <w:t>Relevant</w:t>
      </w:r>
      <w:r w:rsidR="0074505C" w:rsidRPr="00FA0633">
        <w:rPr>
          <w:sz w:val="24"/>
          <w:szCs w:val="24"/>
        </w:rPr>
        <w:t xml:space="preserve"> – Capacity funding provides the base for flexibility in programming, as well as the ability/capacity to seek funding from other sources. </w:t>
      </w:r>
    </w:p>
    <w:p w14:paraId="05A81CE5" w14:textId="54FEBCBE" w:rsidR="00271206" w:rsidRPr="00FA0633" w:rsidRDefault="00271206" w:rsidP="0027120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A0633">
        <w:rPr>
          <w:sz w:val="24"/>
          <w:szCs w:val="24"/>
        </w:rPr>
        <w:t xml:space="preserve">Timely </w:t>
      </w:r>
      <w:r w:rsidR="0074505C" w:rsidRPr="00FA0633">
        <w:rPr>
          <w:sz w:val="24"/>
          <w:szCs w:val="24"/>
        </w:rPr>
        <w:t xml:space="preserve">– This is viewed as a multi-year initiative that will build a support base for future and continuing increases </w:t>
      </w:r>
      <w:r w:rsidR="00FA0633" w:rsidRPr="00FA0633">
        <w:rPr>
          <w:sz w:val="24"/>
          <w:szCs w:val="24"/>
        </w:rPr>
        <w:t xml:space="preserve">in capacity funding. </w:t>
      </w:r>
    </w:p>
    <w:p w14:paraId="3604209F" w14:textId="77777777" w:rsidR="00FA0633" w:rsidRPr="00FA0633" w:rsidRDefault="00271206" w:rsidP="00FA0633">
      <w:pPr>
        <w:rPr>
          <w:sz w:val="24"/>
          <w:szCs w:val="24"/>
          <w:u w:val="single"/>
        </w:rPr>
      </w:pPr>
      <w:r w:rsidRPr="00FA0633">
        <w:rPr>
          <w:sz w:val="24"/>
          <w:szCs w:val="24"/>
        </w:rPr>
        <w:br/>
      </w:r>
      <w:r w:rsidR="00FA0633" w:rsidRPr="00FA0633">
        <w:rPr>
          <w:sz w:val="24"/>
          <w:szCs w:val="24"/>
          <w:u w:val="single"/>
        </w:rPr>
        <w:t>Details to Consider</w:t>
      </w:r>
    </w:p>
    <w:p w14:paraId="4BD2E2D0" w14:textId="280FFC20" w:rsidR="00FA0633" w:rsidRDefault="00FA0633" w:rsidP="00FA0633">
      <w:pPr>
        <w:rPr>
          <w:sz w:val="24"/>
          <w:szCs w:val="24"/>
        </w:rPr>
      </w:pPr>
      <w:r w:rsidRPr="00FA0633">
        <w:rPr>
          <w:sz w:val="24"/>
          <w:szCs w:val="24"/>
        </w:rPr>
        <w:t>With leadership from ECOP BLC and i</w:t>
      </w:r>
      <w:r w:rsidR="00906236" w:rsidRPr="00FA0633">
        <w:rPr>
          <w:sz w:val="24"/>
          <w:szCs w:val="24"/>
        </w:rPr>
        <w:t xml:space="preserve">n partnership with APLU/FANR, develop </w:t>
      </w:r>
      <w:r w:rsidR="008C2318" w:rsidRPr="00FA0633">
        <w:rPr>
          <w:sz w:val="24"/>
          <w:szCs w:val="24"/>
        </w:rPr>
        <w:t xml:space="preserve">an initiative that leads to a </w:t>
      </w:r>
      <w:r w:rsidRPr="00FA0633">
        <w:rPr>
          <w:sz w:val="24"/>
          <w:szCs w:val="24"/>
        </w:rPr>
        <w:t>c</w:t>
      </w:r>
      <w:r w:rsidR="008C2318" w:rsidRPr="00FA0633">
        <w:rPr>
          <w:sz w:val="24"/>
          <w:szCs w:val="24"/>
        </w:rPr>
        <w:t xml:space="preserve">oalition of </w:t>
      </w:r>
      <w:r w:rsidRPr="00FA0633">
        <w:rPr>
          <w:sz w:val="24"/>
          <w:szCs w:val="24"/>
        </w:rPr>
        <w:t>s</w:t>
      </w:r>
      <w:r w:rsidR="008C2318" w:rsidRPr="00FA0633">
        <w:rPr>
          <w:sz w:val="24"/>
          <w:szCs w:val="24"/>
        </w:rPr>
        <w:t xml:space="preserve">upport for </w:t>
      </w:r>
      <w:r w:rsidRPr="00FA0633">
        <w:rPr>
          <w:sz w:val="24"/>
          <w:szCs w:val="24"/>
        </w:rPr>
        <w:t>i</w:t>
      </w:r>
      <w:r w:rsidR="008C2318" w:rsidRPr="00FA0633">
        <w:rPr>
          <w:sz w:val="24"/>
          <w:szCs w:val="24"/>
        </w:rPr>
        <w:t xml:space="preserve">ncreasing </w:t>
      </w:r>
      <w:r w:rsidRPr="00FA0633">
        <w:rPr>
          <w:sz w:val="24"/>
          <w:szCs w:val="24"/>
        </w:rPr>
        <w:t>c</w:t>
      </w:r>
      <w:r w:rsidR="008C2318" w:rsidRPr="00FA0633">
        <w:rPr>
          <w:sz w:val="24"/>
          <w:szCs w:val="24"/>
        </w:rPr>
        <w:t xml:space="preserve">apacity </w:t>
      </w:r>
      <w:r w:rsidRPr="00FA0633">
        <w:rPr>
          <w:sz w:val="24"/>
          <w:szCs w:val="24"/>
        </w:rPr>
        <w:t>f</w:t>
      </w:r>
      <w:r w:rsidR="008C2318" w:rsidRPr="00FA0633">
        <w:rPr>
          <w:sz w:val="24"/>
          <w:szCs w:val="24"/>
        </w:rPr>
        <w:t xml:space="preserve">unding for </w:t>
      </w:r>
      <w:r w:rsidRPr="00FA0633">
        <w:rPr>
          <w:sz w:val="24"/>
          <w:szCs w:val="24"/>
        </w:rPr>
        <w:t>CES</w:t>
      </w:r>
      <w:r w:rsidR="008C2318" w:rsidRPr="00FA0633">
        <w:rPr>
          <w:sz w:val="24"/>
          <w:szCs w:val="24"/>
        </w:rPr>
        <w:t xml:space="preserve">. </w:t>
      </w:r>
      <w:r w:rsidRPr="00FA0633">
        <w:rPr>
          <w:sz w:val="24"/>
          <w:szCs w:val="24"/>
        </w:rPr>
        <w:t>It is envisioned that this may cost $300,000 - $350,000, with a majority of the expense being a contract with an external agency (NAS, TEConomy</w:t>
      </w:r>
      <w:r w:rsidR="00A479CF">
        <w:rPr>
          <w:sz w:val="24"/>
          <w:szCs w:val="24"/>
        </w:rPr>
        <w:t xml:space="preserve"> Partners</w:t>
      </w:r>
      <w:r w:rsidRPr="00FA0633">
        <w:rPr>
          <w:sz w:val="24"/>
          <w:szCs w:val="24"/>
        </w:rPr>
        <w:t>, etc</w:t>
      </w:r>
      <w:r w:rsidR="00720B7E">
        <w:rPr>
          <w:sz w:val="24"/>
          <w:szCs w:val="24"/>
        </w:rPr>
        <w:t>.</w:t>
      </w:r>
      <w:r w:rsidRPr="00FA0633">
        <w:rPr>
          <w:sz w:val="24"/>
          <w:szCs w:val="24"/>
        </w:rPr>
        <w:t>) to do a national report that shows the value of capacity funds and the need for a significant increase</w:t>
      </w:r>
      <w:r w:rsidR="0094047F">
        <w:rPr>
          <w:sz w:val="24"/>
          <w:szCs w:val="24"/>
        </w:rPr>
        <w:t>. Other possible expenses include travel expenses and support</w:t>
      </w:r>
      <w:r w:rsidRPr="00FA0633">
        <w:rPr>
          <w:sz w:val="24"/>
          <w:szCs w:val="24"/>
        </w:rPr>
        <w:t>. (</w:t>
      </w:r>
      <w:r w:rsidR="00906236" w:rsidRPr="00FA0633">
        <w:rPr>
          <w:sz w:val="24"/>
          <w:szCs w:val="24"/>
        </w:rPr>
        <w:t>Doug</w:t>
      </w:r>
      <w:r w:rsidRPr="00FA0633">
        <w:rPr>
          <w:sz w:val="24"/>
          <w:szCs w:val="24"/>
        </w:rPr>
        <w:t xml:space="preserve"> Steele</w:t>
      </w:r>
      <w:r w:rsidR="004F1D9B">
        <w:rPr>
          <w:sz w:val="24"/>
          <w:szCs w:val="24"/>
        </w:rPr>
        <w:t>, APLU, might have</w:t>
      </w:r>
      <w:r w:rsidR="00906236" w:rsidRPr="00FA0633">
        <w:rPr>
          <w:sz w:val="24"/>
          <w:szCs w:val="24"/>
        </w:rPr>
        <w:t xml:space="preserve"> some funds to support this effort).</w:t>
      </w:r>
      <w:r>
        <w:rPr>
          <w:sz w:val="24"/>
          <w:szCs w:val="24"/>
        </w:rPr>
        <w:t xml:space="preserve"> </w:t>
      </w:r>
    </w:p>
    <w:p w14:paraId="59095250" w14:textId="77777777" w:rsidR="00FA0633" w:rsidRDefault="00FA0633" w:rsidP="00FA0633">
      <w:pPr>
        <w:rPr>
          <w:sz w:val="24"/>
          <w:szCs w:val="24"/>
        </w:rPr>
      </w:pPr>
    </w:p>
    <w:p w14:paraId="2DED0C42" w14:textId="32194064" w:rsidR="00906236" w:rsidRPr="00FA0633" w:rsidRDefault="00FA0633" w:rsidP="00FA0633">
      <w:pPr>
        <w:rPr>
          <w:sz w:val="24"/>
          <w:szCs w:val="24"/>
        </w:rPr>
      </w:pPr>
      <w:r>
        <w:rPr>
          <w:sz w:val="24"/>
          <w:szCs w:val="24"/>
        </w:rPr>
        <w:t xml:space="preserve">It is suggested that ECOP appoint an </w:t>
      </w:r>
      <w:r w:rsidR="00906236" w:rsidRPr="00FA0633">
        <w:rPr>
          <w:sz w:val="24"/>
          <w:szCs w:val="24"/>
        </w:rPr>
        <w:t>ECOP</w:t>
      </w:r>
      <w:r w:rsidRPr="00FA0633">
        <w:rPr>
          <w:sz w:val="24"/>
          <w:szCs w:val="24"/>
        </w:rPr>
        <w:t>/BLC</w:t>
      </w:r>
      <w:r w:rsidR="00906236" w:rsidRPr="00FA0633">
        <w:rPr>
          <w:sz w:val="24"/>
          <w:szCs w:val="24"/>
        </w:rPr>
        <w:t>-led taskforce with a specific charge</w:t>
      </w:r>
      <w:r>
        <w:rPr>
          <w:sz w:val="24"/>
          <w:szCs w:val="24"/>
        </w:rPr>
        <w:t xml:space="preserve"> to develop and implement a </w:t>
      </w:r>
      <w:r w:rsidR="0094047F">
        <w:rPr>
          <w:sz w:val="24"/>
          <w:szCs w:val="24"/>
        </w:rPr>
        <w:t xml:space="preserve">multi-year </w:t>
      </w:r>
      <w:r>
        <w:rPr>
          <w:sz w:val="24"/>
          <w:szCs w:val="24"/>
        </w:rPr>
        <w:t>strategy</w:t>
      </w:r>
      <w:r w:rsidR="00906236" w:rsidRPr="00FA0633">
        <w:rPr>
          <w:sz w:val="24"/>
          <w:szCs w:val="24"/>
        </w:rPr>
        <w:t xml:space="preserve"> that</w:t>
      </w:r>
      <w:r>
        <w:rPr>
          <w:sz w:val="24"/>
          <w:szCs w:val="24"/>
        </w:rPr>
        <w:t xml:space="preserve"> builds a national coalition of support for CES capacity funding</w:t>
      </w:r>
      <w:r w:rsidR="0094047F">
        <w:rPr>
          <w:sz w:val="24"/>
          <w:szCs w:val="24"/>
        </w:rPr>
        <w:t>.</w:t>
      </w:r>
      <w:r w:rsidR="00906236" w:rsidRPr="00FA0633">
        <w:rPr>
          <w:sz w:val="24"/>
          <w:szCs w:val="24"/>
        </w:rPr>
        <w:t xml:space="preserve"> </w:t>
      </w:r>
      <w:r w:rsidR="00CF171C">
        <w:rPr>
          <w:sz w:val="24"/>
          <w:szCs w:val="24"/>
        </w:rPr>
        <w:t xml:space="preserve">Members of the taskforce may include  BLC members, other CES participants, APLU personnel, Lewis-Burke Associates, and CARET and other representatives. </w:t>
      </w:r>
      <w:r w:rsidR="0094047F">
        <w:rPr>
          <w:sz w:val="24"/>
          <w:szCs w:val="24"/>
        </w:rPr>
        <w:t>The taskforce should consider</w:t>
      </w:r>
      <w:r w:rsidR="00906236" w:rsidRPr="00FA0633">
        <w:rPr>
          <w:sz w:val="24"/>
          <w:szCs w:val="24"/>
        </w:rPr>
        <w:t xml:space="preserve"> the following points</w:t>
      </w:r>
      <w:r w:rsidR="0094047F">
        <w:rPr>
          <w:sz w:val="24"/>
          <w:szCs w:val="24"/>
        </w:rPr>
        <w:t>:</w:t>
      </w:r>
    </w:p>
    <w:p w14:paraId="43E18574" w14:textId="6CF1A1BE" w:rsidR="0094047F" w:rsidRDefault="00906236" w:rsidP="0094047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A0633">
        <w:rPr>
          <w:sz w:val="24"/>
          <w:szCs w:val="24"/>
        </w:rPr>
        <w:t>Either update</w:t>
      </w:r>
      <w:r w:rsidR="00E32A87">
        <w:rPr>
          <w:sz w:val="24"/>
          <w:szCs w:val="24"/>
        </w:rPr>
        <w:t>/augment</w:t>
      </w:r>
      <w:r w:rsidRPr="00FA0633">
        <w:rPr>
          <w:sz w:val="24"/>
          <w:szCs w:val="24"/>
        </w:rPr>
        <w:t xml:space="preserve"> the National Evaluation of Capacity Programs (</w:t>
      </w:r>
      <w:r w:rsidR="0094047F">
        <w:rPr>
          <w:sz w:val="24"/>
          <w:szCs w:val="24"/>
        </w:rPr>
        <w:t xml:space="preserve">initiated by NIFA and </w:t>
      </w:r>
      <w:r w:rsidRPr="00FA0633">
        <w:rPr>
          <w:sz w:val="24"/>
          <w:szCs w:val="24"/>
        </w:rPr>
        <w:t>conducted by TEConomy Partners, LLC in 2017)</w:t>
      </w:r>
      <w:r w:rsidR="0094047F">
        <w:rPr>
          <w:sz w:val="24"/>
          <w:szCs w:val="24"/>
        </w:rPr>
        <w:t xml:space="preserve"> an</w:t>
      </w:r>
      <w:r w:rsidR="003F1E48">
        <w:rPr>
          <w:sz w:val="24"/>
          <w:szCs w:val="24"/>
        </w:rPr>
        <w:t>d</w:t>
      </w:r>
      <w:r w:rsidR="0094047F">
        <w:rPr>
          <w:sz w:val="24"/>
          <w:szCs w:val="24"/>
        </w:rPr>
        <w:t>/</w:t>
      </w:r>
      <w:r w:rsidRPr="00FA0633">
        <w:rPr>
          <w:sz w:val="24"/>
          <w:szCs w:val="24"/>
        </w:rPr>
        <w:t>or commission a new study</w:t>
      </w:r>
      <w:r w:rsidR="002C29A1">
        <w:rPr>
          <w:sz w:val="24"/>
          <w:szCs w:val="24"/>
        </w:rPr>
        <w:t xml:space="preserve"> by an entity such as the National Academy of Sciences</w:t>
      </w:r>
      <w:r w:rsidRPr="00FA0633">
        <w:rPr>
          <w:sz w:val="24"/>
          <w:szCs w:val="24"/>
        </w:rPr>
        <w:t xml:space="preserve"> that shows the value of capacity funding to CES</w:t>
      </w:r>
      <w:r w:rsidR="0094047F">
        <w:rPr>
          <w:sz w:val="24"/>
          <w:szCs w:val="24"/>
        </w:rPr>
        <w:t xml:space="preserve"> and the need for significant increases.</w:t>
      </w:r>
    </w:p>
    <w:p w14:paraId="03FB19A6" w14:textId="5FBE9C0C" w:rsidR="00543C00" w:rsidRDefault="00E32A87" w:rsidP="0094047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 developing a strategy, r</w:t>
      </w:r>
      <w:r w:rsidR="00906236" w:rsidRPr="0094047F">
        <w:rPr>
          <w:sz w:val="24"/>
          <w:szCs w:val="24"/>
        </w:rPr>
        <w:t>eview</w:t>
      </w:r>
      <w:r w:rsidR="00543C00">
        <w:rPr>
          <w:sz w:val="24"/>
          <w:szCs w:val="24"/>
        </w:rPr>
        <w:t>:</w:t>
      </w:r>
    </w:p>
    <w:p w14:paraId="37524A89" w14:textId="059E94CA" w:rsidR="00543C00" w:rsidRDefault="00543C00" w:rsidP="00543C00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543C00">
        <w:rPr>
          <w:sz w:val="24"/>
          <w:szCs w:val="24"/>
        </w:rPr>
        <w:t>NIFA Capacity Funding Review TEConomy Final Report</w:t>
      </w:r>
      <w:r>
        <w:rPr>
          <w:sz w:val="24"/>
          <w:szCs w:val="24"/>
        </w:rPr>
        <w:t xml:space="preserve"> (</w:t>
      </w:r>
      <w:hyperlink r:id="rId7" w:history="1">
        <w:r w:rsidR="00E32A87" w:rsidRPr="00E43DD9">
          <w:rPr>
            <w:rStyle w:val="Hyperlink"/>
            <w:sz w:val="24"/>
            <w:szCs w:val="24"/>
          </w:rPr>
          <w:t>https://www.nifa.usda.gov/nifa-capacity-funding-review-teconomy-final-report</w:t>
        </w:r>
      </w:hyperlink>
      <w:r w:rsidR="00E32A87">
        <w:rPr>
          <w:sz w:val="24"/>
          <w:szCs w:val="24"/>
        </w:rPr>
        <w:t>)</w:t>
      </w:r>
    </w:p>
    <w:p w14:paraId="4A3A6534" w14:textId="261CDA7A" w:rsidR="00E32A87" w:rsidRPr="00E32A87" w:rsidRDefault="00906236" w:rsidP="00E32A8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94047F">
        <w:rPr>
          <w:sz w:val="24"/>
          <w:szCs w:val="24"/>
        </w:rPr>
        <w:lastRenderedPageBreak/>
        <w:t xml:space="preserve">2021 CYFAR Return on Investment </w:t>
      </w:r>
      <w:r w:rsidR="00E32A87">
        <w:rPr>
          <w:sz w:val="24"/>
          <w:szCs w:val="24"/>
        </w:rPr>
        <w:t>S</w:t>
      </w:r>
      <w:r w:rsidRPr="0094047F">
        <w:rPr>
          <w:sz w:val="24"/>
          <w:szCs w:val="24"/>
        </w:rPr>
        <w:t>tudy</w:t>
      </w:r>
      <w:r w:rsidR="00E32A87">
        <w:rPr>
          <w:sz w:val="24"/>
          <w:szCs w:val="24"/>
        </w:rPr>
        <w:t>: A Cost Benefit Analysis (</w:t>
      </w:r>
      <w:r w:rsidR="00E32A87" w:rsidRPr="00E32A87">
        <w:rPr>
          <w:sz w:val="24"/>
          <w:szCs w:val="24"/>
        </w:rPr>
        <w:t>chrome-extension://efaidnbmnnnibpcajpcglclefindmkaj/https://www.nifa.usda.gov/sites/default/files/resources/CYFAR-ROI%20Study-2021.pdf</w:t>
      </w:r>
      <w:r w:rsidR="00E32A87">
        <w:rPr>
          <w:sz w:val="24"/>
          <w:szCs w:val="24"/>
        </w:rPr>
        <w:t>)</w:t>
      </w:r>
    </w:p>
    <w:p w14:paraId="42783750" w14:textId="2CED3B63" w:rsidR="00543C00" w:rsidRDefault="00543C00" w:rsidP="00543C00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543C00">
        <w:rPr>
          <w:sz w:val="24"/>
          <w:szCs w:val="24"/>
        </w:rPr>
        <w:t>Enhancing Coordination and Collaboration Across the Land-Grant System</w:t>
      </w:r>
      <w:r>
        <w:rPr>
          <w:sz w:val="24"/>
          <w:szCs w:val="24"/>
        </w:rPr>
        <w:t xml:space="preserve"> (</w:t>
      </w:r>
      <w:hyperlink r:id="rId8" w:history="1">
        <w:r w:rsidRPr="00E43DD9">
          <w:rPr>
            <w:rStyle w:val="Hyperlink"/>
            <w:sz w:val="24"/>
            <w:szCs w:val="24"/>
          </w:rPr>
          <w:t>https://nap.nationalacademies.org/catalog/26640/enhancing-coordination-and-collaboration-across-the-land-grant-system</w:t>
        </w:r>
      </w:hyperlink>
      <w:r>
        <w:rPr>
          <w:sz w:val="24"/>
          <w:szCs w:val="24"/>
        </w:rPr>
        <w:t>)</w:t>
      </w:r>
    </w:p>
    <w:p w14:paraId="240C1ECE" w14:textId="46D15BBC" w:rsidR="001F68D9" w:rsidRDefault="003F1E48" w:rsidP="001F68D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CES share of funding this initiative will come from CES reserve funds, with no increase in assessments to the system.</w:t>
      </w:r>
    </w:p>
    <w:p w14:paraId="61C691CF" w14:textId="2CB48DEE" w:rsidR="00543C00" w:rsidRPr="00E32A87" w:rsidRDefault="00543C00" w:rsidP="00E32A87">
      <w:pPr>
        <w:rPr>
          <w:sz w:val="24"/>
          <w:szCs w:val="24"/>
        </w:rPr>
      </w:pPr>
    </w:p>
    <w:p w14:paraId="2356F3FF" w14:textId="77777777" w:rsidR="00906236" w:rsidRPr="00FA0633" w:rsidRDefault="00906236" w:rsidP="0094047F">
      <w:pPr>
        <w:pStyle w:val="ListParagraph"/>
        <w:ind w:left="1080"/>
        <w:rPr>
          <w:sz w:val="24"/>
          <w:szCs w:val="24"/>
        </w:rPr>
      </w:pPr>
    </w:p>
    <w:p w14:paraId="5DB778BA" w14:textId="26762202" w:rsidR="008C2318" w:rsidRPr="00FA0633" w:rsidRDefault="008C2318" w:rsidP="00906236">
      <w:pPr>
        <w:rPr>
          <w:sz w:val="24"/>
          <w:szCs w:val="24"/>
        </w:rPr>
      </w:pPr>
    </w:p>
    <w:p w14:paraId="34DA475D" w14:textId="77777777" w:rsidR="008C2318" w:rsidRPr="00FA0633" w:rsidRDefault="008C2318" w:rsidP="008C2318">
      <w:pPr>
        <w:rPr>
          <w:sz w:val="24"/>
          <w:szCs w:val="24"/>
        </w:rPr>
      </w:pPr>
    </w:p>
    <w:p w14:paraId="58EF0A5D" w14:textId="77777777" w:rsidR="008C2318" w:rsidRPr="00FA0633" w:rsidRDefault="008C2318" w:rsidP="008C2318">
      <w:pPr>
        <w:rPr>
          <w:sz w:val="24"/>
          <w:szCs w:val="24"/>
        </w:rPr>
      </w:pPr>
    </w:p>
    <w:sectPr w:rsidR="008C2318" w:rsidRPr="00FA06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8A718" w14:textId="77777777" w:rsidR="00B96021" w:rsidRDefault="00B96021" w:rsidP="00FD76B8">
      <w:r>
        <w:separator/>
      </w:r>
    </w:p>
  </w:endnote>
  <w:endnote w:type="continuationSeparator" w:id="0">
    <w:p w14:paraId="091ECBC9" w14:textId="77777777" w:rsidR="00B96021" w:rsidRDefault="00B96021" w:rsidP="00FD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74EC3" w14:textId="77777777" w:rsidR="00FD76B8" w:rsidRDefault="00FD76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B641" w14:textId="77777777" w:rsidR="00FD76B8" w:rsidRDefault="00FD76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B2EC" w14:textId="77777777" w:rsidR="00FD76B8" w:rsidRDefault="00FD7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9AAEB" w14:textId="77777777" w:rsidR="00B96021" w:rsidRDefault="00B96021" w:rsidP="00FD76B8">
      <w:r>
        <w:separator/>
      </w:r>
    </w:p>
  </w:footnote>
  <w:footnote w:type="continuationSeparator" w:id="0">
    <w:p w14:paraId="49FAE50D" w14:textId="77777777" w:rsidR="00B96021" w:rsidRDefault="00B96021" w:rsidP="00FD7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E6827" w14:textId="19DD3458" w:rsidR="00FD76B8" w:rsidRDefault="00B96021">
    <w:pPr>
      <w:pStyle w:val="Header"/>
    </w:pPr>
    <w:r>
      <w:rPr>
        <w:noProof/>
      </w:rPr>
      <w:pict w14:anchorId="149457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6409782" o:spid="_x0000_s1027" type="#_x0000_t136" alt="" style="position:absolute;margin-left:0;margin-top:0;width:412.4pt;height:247.4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D42B5" w14:textId="31DAAB74" w:rsidR="00FD76B8" w:rsidRDefault="00B96021">
    <w:pPr>
      <w:pStyle w:val="Header"/>
    </w:pPr>
    <w:r>
      <w:rPr>
        <w:noProof/>
      </w:rPr>
      <w:pict w14:anchorId="2B5333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6409783" o:spid="_x0000_s1026" type="#_x0000_t136" alt="" style="position:absolute;margin-left:0;margin-top:0;width:412.4pt;height:247.4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EA5A" w14:textId="3E696134" w:rsidR="00FD76B8" w:rsidRDefault="00B96021">
    <w:pPr>
      <w:pStyle w:val="Header"/>
    </w:pPr>
    <w:r>
      <w:rPr>
        <w:noProof/>
      </w:rPr>
      <w:pict w14:anchorId="6C095E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6409781" o:spid="_x0000_s1025" type="#_x0000_t136" alt="" style="position:absolute;margin-left:0;margin-top:0;width:412.4pt;height:247.4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936E7"/>
    <w:multiLevelType w:val="hybridMultilevel"/>
    <w:tmpl w:val="D16E0B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112307"/>
    <w:multiLevelType w:val="hybridMultilevel"/>
    <w:tmpl w:val="D6C83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64947"/>
    <w:multiLevelType w:val="hybridMultilevel"/>
    <w:tmpl w:val="F5462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814820">
    <w:abstractNumId w:val="0"/>
  </w:num>
  <w:num w:numId="2" w16cid:durableId="2048947760">
    <w:abstractNumId w:val="1"/>
  </w:num>
  <w:num w:numId="3" w16cid:durableId="192151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18"/>
    <w:rsid w:val="00062F97"/>
    <w:rsid w:val="00070557"/>
    <w:rsid w:val="001F68D9"/>
    <w:rsid w:val="00271206"/>
    <w:rsid w:val="002C29A1"/>
    <w:rsid w:val="003F1E48"/>
    <w:rsid w:val="004F1D9B"/>
    <w:rsid w:val="00543C00"/>
    <w:rsid w:val="00576BD6"/>
    <w:rsid w:val="0067770A"/>
    <w:rsid w:val="00720B7E"/>
    <w:rsid w:val="0074505C"/>
    <w:rsid w:val="00810450"/>
    <w:rsid w:val="008C2318"/>
    <w:rsid w:val="00906236"/>
    <w:rsid w:val="0094047F"/>
    <w:rsid w:val="009C66B3"/>
    <w:rsid w:val="009F12D4"/>
    <w:rsid w:val="00A479CF"/>
    <w:rsid w:val="00B96021"/>
    <w:rsid w:val="00CF171C"/>
    <w:rsid w:val="00E32A87"/>
    <w:rsid w:val="00FA0633"/>
    <w:rsid w:val="00FD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C087A"/>
  <w15:chartTrackingRefBased/>
  <w15:docId w15:val="{817C2C2C-0B8D-452F-B864-CD3E8102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318"/>
    <w:pPr>
      <w:ind w:left="720"/>
      <w:contextualSpacing/>
    </w:pPr>
  </w:style>
  <w:style w:type="paragraph" w:customStyle="1" w:styleId="xmsonormal">
    <w:name w:val="x_msonormal"/>
    <w:basedOn w:val="Normal"/>
    <w:rsid w:val="008104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045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045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43C0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C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76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6B8"/>
  </w:style>
  <w:style w:type="paragraph" w:styleId="Footer">
    <w:name w:val="footer"/>
    <w:basedOn w:val="Normal"/>
    <w:link w:val="FooterChar"/>
    <w:uiPriority w:val="99"/>
    <w:unhideWhenUsed/>
    <w:rsid w:val="00FD76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6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6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p.nationalacademies.org/catalog/26640/enhancing-coordination-and-collaboration-across-the-land-grant-syste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nifa.usda.gov/nifa-capacity-funding-review-teconomy-final-repor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Ron</dc:creator>
  <cp:keywords/>
  <dc:description/>
  <cp:lastModifiedBy>Hauser-Lindstrom, Doreen Ann</cp:lastModifiedBy>
  <cp:revision>2</cp:revision>
  <dcterms:created xsi:type="dcterms:W3CDTF">2023-06-07T17:56:00Z</dcterms:created>
  <dcterms:modified xsi:type="dcterms:W3CDTF">2023-06-07T17:56:00Z</dcterms:modified>
</cp:coreProperties>
</file>