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55B6" w14:textId="270F4505" w:rsidR="00F52A94" w:rsidRDefault="004F0AC9">
      <w:r>
        <w:t>Notes from WEDA Fiscal Think Tank Subcommittee</w:t>
      </w:r>
      <w:r w:rsidR="003B0894">
        <w:t xml:space="preserve"> Meetings</w:t>
      </w:r>
    </w:p>
    <w:p w14:paraId="246D5605" w14:textId="2226E973" w:rsidR="004F0AC9" w:rsidRDefault="004F0AC9" w:rsidP="004F0AC9">
      <w:pPr>
        <w:pStyle w:val="ListParagraph"/>
        <w:numPr>
          <w:ilvl w:val="0"/>
          <w:numId w:val="1"/>
        </w:numPr>
      </w:pPr>
      <w:r>
        <w:t xml:space="preserve">Thank </w:t>
      </w:r>
      <w:proofErr w:type="gramStart"/>
      <w:r>
        <w:t xml:space="preserve">you Pete </w:t>
      </w:r>
      <w:proofErr w:type="spellStart"/>
      <w:r>
        <w:t>Pinney</w:t>
      </w:r>
      <w:proofErr w:type="spellEnd"/>
      <w:r>
        <w:t>, Ed Martin, and Deanne Meyer</w:t>
      </w:r>
      <w:proofErr w:type="gramEnd"/>
    </w:p>
    <w:p w14:paraId="49D6990C" w14:textId="576C5CC1" w:rsidR="004F0AC9" w:rsidRDefault="004F0AC9" w:rsidP="004F0AC9"/>
    <w:p w14:paraId="732F49B4" w14:textId="526D09FA" w:rsidR="00CB2CE0" w:rsidRDefault="00CB2CE0" w:rsidP="004F0AC9">
      <w:r>
        <w:t>As of 1.31.23 – Projecting between $280,000 and $300,000 in reserve.</w:t>
      </w:r>
    </w:p>
    <w:p w14:paraId="3C24AEC3" w14:textId="77777777" w:rsidR="00CB2CE0" w:rsidRDefault="00CB2CE0" w:rsidP="004F0AC9"/>
    <w:p w14:paraId="5BFC0AB5" w14:textId="660257FB" w:rsidR="004F0AC9" w:rsidRDefault="004F0AC9" w:rsidP="004F0AC9">
      <w:r>
        <w:t>Finances to keep in reserve –</w:t>
      </w:r>
    </w:p>
    <w:p w14:paraId="22740096" w14:textId="3181BAE2" w:rsidR="004F0AC9" w:rsidRDefault="004F0AC9" w:rsidP="004F0AC9">
      <w:pPr>
        <w:pStyle w:val="ListParagraph"/>
        <w:numPr>
          <w:ilvl w:val="0"/>
          <w:numId w:val="1"/>
        </w:numPr>
      </w:pPr>
      <w:r>
        <w:t>Suggest holding 6 to 12 months of operational funds in reserve.</w:t>
      </w:r>
    </w:p>
    <w:p w14:paraId="0786A519" w14:textId="66D42C71" w:rsidR="004F0AC9" w:rsidRDefault="004F0AC9" w:rsidP="004F0AC9">
      <w:pPr>
        <w:pStyle w:val="ListParagraph"/>
        <w:numPr>
          <w:ilvl w:val="1"/>
          <w:numId w:val="1"/>
        </w:numPr>
      </w:pPr>
      <w:r>
        <w:t xml:space="preserve">Two members felt 6 months was </w:t>
      </w:r>
      <w:r w:rsidR="003B0894">
        <w:t>sufficient</w:t>
      </w:r>
      <w:r>
        <w:t xml:space="preserve"> – since not earning interest</w:t>
      </w:r>
      <w:r w:rsidR="003B0894">
        <w:t>, only hold 6 months</w:t>
      </w:r>
      <w:r>
        <w:t>.  We should put the money to work.</w:t>
      </w:r>
    </w:p>
    <w:p w14:paraId="64AB0E9D" w14:textId="20044A4E" w:rsidR="004F0AC9" w:rsidRDefault="004F0AC9" w:rsidP="004F0AC9"/>
    <w:p w14:paraId="5FA361C2" w14:textId="481654ED" w:rsidR="004F0AC9" w:rsidRDefault="00CB2CE0" w:rsidP="004F0AC9">
      <w:r w:rsidRPr="00CB2CE0">
        <w:rPr>
          <w:u w:val="single"/>
        </w:rPr>
        <w:t>Not</w:t>
      </w:r>
      <w:r>
        <w:t xml:space="preserve"> supportive of reducing assessments.</w:t>
      </w:r>
    </w:p>
    <w:p w14:paraId="1BC4DF18" w14:textId="77777777" w:rsidR="00CB2CE0" w:rsidRDefault="00CB2CE0" w:rsidP="004F0AC9"/>
    <w:p w14:paraId="514C0830" w14:textId="743A561C" w:rsidR="004F0AC9" w:rsidRDefault="00E3333F" w:rsidP="004F0AC9">
      <w:r>
        <w:t xml:space="preserve">We discussed providing funding for WEDA Committees to support new projects/efforts.  </w:t>
      </w:r>
      <w:r w:rsidR="008D3EE4">
        <w:t>If we start new projects, encourage they turn into s</w:t>
      </w:r>
      <w:r w:rsidR="004F0AC9">
        <w:t>elf -supporting projects</w:t>
      </w:r>
    </w:p>
    <w:p w14:paraId="03972184" w14:textId="77777777" w:rsidR="004F0AC9" w:rsidRDefault="004F0AC9" w:rsidP="004F0AC9"/>
    <w:p w14:paraId="653EE304" w14:textId="3B30DE7F" w:rsidR="008D3EE4" w:rsidRDefault="00E3333F" w:rsidP="004F0AC9">
      <w:r>
        <w:t xml:space="preserve">There was more interest voiced for </w:t>
      </w:r>
      <w:r w:rsidR="008D3EE4">
        <w:t>focus</w:t>
      </w:r>
      <w:r>
        <w:t>ing</w:t>
      </w:r>
      <w:r w:rsidR="008D3EE4">
        <w:t xml:space="preserve"> on Professional Development for our member </w:t>
      </w:r>
      <w:r w:rsidR="00554BA0">
        <w:t>intuiti</w:t>
      </w:r>
      <w:r>
        <w:t xml:space="preserve">ons.  Focus on Western issues and increasing our capacity. </w:t>
      </w:r>
    </w:p>
    <w:p w14:paraId="4F8567C2" w14:textId="77777777" w:rsidR="008D3EE4" w:rsidRDefault="008D3EE4" w:rsidP="004F0AC9"/>
    <w:p w14:paraId="21649EF9" w14:textId="07BB900C" w:rsidR="004F0AC9" w:rsidRDefault="004F0AC9" w:rsidP="004F0AC9">
      <w:r>
        <w:t xml:space="preserve">Offer </w:t>
      </w:r>
      <w:r w:rsidRPr="008D3EE4">
        <w:rPr>
          <w:u w:val="single"/>
        </w:rPr>
        <w:t>Professional Development</w:t>
      </w:r>
      <w:r>
        <w:t xml:space="preserve"> </w:t>
      </w:r>
      <w:r w:rsidR="008D3EE4">
        <w:t>(</w:t>
      </w:r>
      <w:r w:rsidR="003B0894">
        <w:t>p</w:t>
      </w:r>
      <w:r w:rsidR="008D3EE4">
        <w:t xml:space="preserve">ossibly </w:t>
      </w:r>
      <w:r>
        <w:t>every other year</w:t>
      </w:r>
      <w:r w:rsidR="008D3EE4">
        <w:t>)</w:t>
      </w:r>
      <w:r>
        <w:t>.</w:t>
      </w:r>
      <w:r w:rsidR="008D3EE4">
        <w:t xml:space="preserve">  </w:t>
      </w:r>
      <w:r w:rsidR="003B0894">
        <w:t>Professional Development conference could be entitled</w:t>
      </w:r>
      <w:r w:rsidR="007B0225">
        <w:t>: “</w:t>
      </w:r>
      <w:r w:rsidR="008D3EE4">
        <w:t>Building Bridges for Collaborations”</w:t>
      </w:r>
    </w:p>
    <w:p w14:paraId="72AF2242" w14:textId="77777777" w:rsidR="004F0AC9" w:rsidRDefault="004F0AC9" w:rsidP="004F0AC9">
      <w:r>
        <w:t>Topics to focus on:</w:t>
      </w:r>
    </w:p>
    <w:p w14:paraId="4C4DABB4" w14:textId="60C361E9" w:rsidR="004F0AC9" w:rsidRDefault="004F0AC9" w:rsidP="008D3EE4">
      <w:pPr>
        <w:pStyle w:val="ListParagraph"/>
        <w:numPr>
          <w:ilvl w:val="0"/>
          <w:numId w:val="2"/>
        </w:numPr>
      </w:pPr>
      <w:r>
        <w:t>How to engage</w:t>
      </w:r>
      <w:r w:rsidR="008D3EE4">
        <w:t>/partner</w:t>
      </w:r>
      <w:r>
        <w:t xml:space="preserve"> with 1994 LGU’s and Tribal audiences.  </w:t>
      </w:r>
    </w:p>
    <w:p w14:paraId="25FD869D" w14:textId="37B412E0" w:rsidR="004F0AC9" w:rsidRDefault="004F0AC9" w:rsidP="008D3EE4">
      <w:pPr>
        <w:pStyle w:val="ListParagraph"/>
        <w:numPr>
          <w:ilvl w:val="0"/>
          <w:numId w:val="2"/>
        </w:numPr>
      </w:pPr>
      <w:r>
        <w:t>DEIJ – how to reach new audiences and recruit new staff and clientele.</w:t>
      </w:r>
    </w:p>
    <w:p w14:paraId="05C9D32D" w14:textId="43C236D6" w:rsidR="004F0AC9" w:rsidRDefault="004F0AC9" w:rsidP="004F0AC9"/>
    <w:p w14:paraId="0CBE8923" w14:textId="016661BB" w:rsidR="004F0AC9" w:rsidRDefault="004F0AC9" w:rsidP="004F0AC9">
      <w:r>
        <w:t xml:space="preserve">Host a conference every other year for member states.  </w:t>
      </w:r>
      <w:r w:rsidR="008D3EE4">
        <w:t>Offer different tracks:  for administration and staff.</w:t>
      </w:r>
      <w:r w:rsidR="00E3333F">
        <w:t xml:space="preserve"> Dependent upon funding, one idea might be to financially support X number per member state.  </w:t>
      </w:r>
    </w:p>
    <w:p w14:paraId="17E5289D" w14:textId="0CBB633E" w:rsidR="008D3EE4" w:rsidRDefault="008D3EE4" w:rsidP="00E3333F">
      <w:pPr>
        <w:ind w:left="720"/>
      </w:pPr>
      <w:r>
        <w:t xml:space="preserve">Work could begin ahead of time with meet and greets, webinars, etc. so the conference is the finale.  </w:t>
      </w:r>
    </w:p>
    <w:p w14:paraId="643E9555" w14:textId="77777777" w:rsidR="008D3EE4" w:rsidRDefault="008D3EE4" w:rsidP="008D3EE4"/>
    <w:p w14:paraId="65A0E508" w14:textId="41E75F44" w:rsidR="008D3EE4" w:rsidRDefault="008D3EE4" w:rsidP="00E3333F">
      <w:pPr>
        <w:ind w:firstLine="720"/>
      </w:pPr>
      <w:r>
        <w:t>Invite Governmental Affairs and other partners from the University</w:t>
      </w:r>
    </w:p>
    <w:p w14:paraId="4B4BFED4" w14:textId="57C152A3" w:rsidR="004F0AC9" w:rsidRDefault="004F0AC9" w:rsidP="004F0AC9"/>
    <w:p w14:paraId="2E8C2C67" w14:textId="4D3B947D" w:rsidR="008D3EE4" w:rsidRDefault="00554BA0" w:rsidP="004F0AC9">
      <w:r>
        <w:t xml:space="preserve">If </w:t>
      </w:r>
    </w:p>
    <w:sectPr w:rsidR="008D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B472D"/>
    <w:multiLevelType w:val="hybridMultilevel"/>
    <w:tmpl w:val="7A70BD22"/>
    <w:lvl w:ilvl="0" w:tplc="59128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B7595F"/>
    <w:multiLevelType w:val="hybridMultilevel"/>
    <w:tmpl w:val="2CFE7056"/>
    <w:lvl w:ilvl="0" w:tplc="5246CCF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813269">
    <w:abstractNumId w:val="1"/>
  </w:num>
  <w:num w:numId="2" w16cid:durableId="103901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C9"/>
    <w:rsid w:val="003B0894"/>
    <w:rsid w:val="004F0AC9"/>
    <w:rsid w:val="00554BA0"/>
    <w:rsid w:val="007B0225"/>
    <w:rsid w:val="008D3EE4"/>
    <w:rsid w:val="00CB2CE0"/>
    <w:rsid w:val="00D563DD"/>
    <w:rsid w:val="00E06617"/>
    <w:rsid w:val="00E3333F"/>
    <w:rsid w:val="00F52A94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C0647"/>
  <w15:chartTrackingRefBased/>
  <w15:docId w15:val="{FA015542-3DEB-CC49-A6E6-5392604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Hauser-Lindstrom, Doreen Ann</dc:creator>
  <cp:keywords/>
  <dc:description/>
  <cp:lastModifiedBy>Hauser-Lindstrom, Doreen Ann</cp:lastModifiedBy>
  <cp:revision>3</cp:revision>
  <dcterms:created xsi:type="dcterms:W3CDTF">2023-01-31T17:29:00Z</dcterms:created>
  <dcterms:modified xsi:type="dcterms:W3CDTF">2023-02-01T21:18:00Z</dcterms:modified>
</cp:coreProperties>
</file>